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ind w:firstLine="0"/>
        <w:jc w:val="both"/>
        <w:rPr>
          <w:rFonts w:hint="eastAsia" w:ascii="宋体" w:hAnsi="宋体" w:cs="宋体"/>
          <w:b/>
          <w:bCs/>
          <w:sz w:val="44"/>
          <w:szCs w:val="44"/>
        </w:rPr>
      </w:pPr>
      <w:r>
        <w:rPr>
          <w:rFonts w:hint="eastAsia" w:ascii="宋体" w:hAnsi="宋体" w:cs="宋体"/>
          <w:b/>
          <w:bCs/>
          <w:sz w:val="44"/>
          <w:szCs w:val="44"/>
        </w:rPr>
      </w:r>
      <w:r/>
    </w:p>
    <w:p>
      <w:pPr>
        <w:pStyle w:val="953"/>
        <w:ind w:firstLine="0"/>
        <w:jc w:val="both"/>
        <w:rPr>
          <w:rFonts w:ascii="宋体" w:hAnsi="宋体" w:cs="宋体"/>
          <w:b/>
          <w:bCs/>
          <w:sz w:val="44"/>
          <w:szCs w:val="44"/>
        </w:rPr>
      </w:pPr>
      <w:r>
        <w:rPr>
          <w:rFonts w:ascii="宋体" w:hAnsi="宋体" w:cs="宋体"/>
          <w:b/>
          <w:bCs/>
          <w:sz w:val="44"/>
          <w:szCs w:val="44"/>
        </w:rPr>
      </w:r>
      <w:r/>
    </w:p>
    <w:p>
      <w:pPr>
        <w:pStyle w:val="940"/>
        <w:jc w:val="center"/>
        <w:rPr>
          <w:rFonts w:hint="eastAsia" w:ascii="宋体" w:hAnsi="宋体" w:cs="宋体"/>
          <w:b/>
          <w:bCs/>
          <w:sz w:val="84"/>
        </w:rPr>
      </w:pPr>
      <w:r>
        <w:rPr>
          <w:rFonts w:hint="eastAsia" w:ascii="宋体" w:hAnsi="宋体" w:cs="宋体"/>
          <w:b/>
          <w:bCs/>
          <w:sz w:val="84"/>
        </w:rPr>
      </w:r>
      <w:r/>
    </w:p>
    <w:p>
      <w:pPr>
        <w:pStyle w:val="940"/>
        <w:jc w:val="center"/>
        <w:rPr>
          <w:rFonts w:ascii="宋体" w:hAnsi="宋体" w:cs="宋体"/>
          <w:sz w:val="84"/>
        </w:rPr>
      </w:pPr>
      <w:r>
        <w:rPr>
          <w:rFonts w:hint="eastAsia" w:ascii="宋体" w:hAnsi="宋体" w:cs="宋体"/>
          <w:b/>
          <w:bCs/>
          <w:sz w:val="84"/>
        </w:rPr>
        <w:t xml:space="preserve">招 标 文 件</w:t>
      </w:r>
      <w:r>
        <w:rPr>
          <w:rFonts w:ascii="宋体" w:hAnsi="宋体" w:cs="宋体"/>
          <w:sz w:val="84"/>
        </w:rPr>
      </w:r>
      <w:r/>
    </w:p>
    <w:p>
      <w:pPr>
        <w:pStyle w:val="953"/>
        <w:ind w:firstLine="0"/>
        <w:jc w:val="both"/>
        <w:rPr>
          <w:rFonts w:ascii="宋体" w:hAnsi="宋体" w:cs="宋体"/>
          <w:b/>
          <w:bCs/>
          <w:sz w:val="30"/>
          <w:szCs w:val="30"/>
        </w:rPr>
      </w:pPr>
      <w:r>
        <w:rPr>
          <w:rFonts w:ascii="宋体" w:hAnsi="宋体" w:cs="宋体"/>
          <w:b/>
          <w:bCs/>
          <w:sz w:val="30"/>
          <w:szCs w:val="30"/>
        </w:rPr>
      </w:r>
      <w:r/>
    </w:p>
    <w:p>
      <w:pPr>
        <w:pStyle w:val="953"/>
        <w:ind w:firstLine="0"/>
        <w:jc w:val="both"/>
        <w:rPr>
          <w:rFonts w:ascii="宋体" w:hAnsi="宋体" w:cs="宋体"/>
          <w:b/>
          <w:bCs/>
          <w:sz w:val="30"/>
          <w:szCs w:val="30"/>
        </w:rPr>
      </w:pPr>
      <w:r>
        <w:rPr>
          <w:rFonts w:ascii="宋体" w:hAnsi="宋体" w:cs="宋体"/>
          <w:b/>
          <w:bCs/>
          <w:sz w:val="30"/>
          <w:szCs w:val="30"/>
        </w:rPr>
      </w:r>
      <w:r/>
    </w:p>
    <w:p>
      <w:pPr>
        <w:pStyle w:val="953"/>
        <w:ind w:firstLine="0"/>
        <w:jc w:val="center"/>
        <w:rPr>
          <w:rFonts w:ascii="宋体" w:hAnsi="宋体" w:cs="宋体"/>
          <w:b/>
          <w:bCs/>
          <w:sz w:val="30"/>
          <w:szCs w:val="30"/>
        </w:rPr>
      </w:pPr>
      <w:r>
        <w:rPr>
          <w:rFonts w:ascii="宋体" w:hAnsi="宋体" w:cs="宋体"/>
          <w:b/>
          <w:bCs/>
          <w:sz w:val="30"/>
          <w:szCs w:val="30"/>
        </w:rPr>
      </w:r>
      <w:r/>
    </w:p>
    <w:p>
      <w:pPr>
        <w:pStyle w:val="953"/>
        <w:ind w:firstLine="452"/>
        <w:jc w:val="center"/>
        <w:rPr>
          <w:rFonts w:ascii="宋体" w:hAnsi="宋体" w:cs="宋体"/>
          <w:b/>
          <w:bCs/>
          <w:sz w:val="30"/>
          <w:szCs w:val="30"/>
        </w:rPr>
      </w:pPr>
      <w:r>
        <w:rPr>
          <w:rFonts w:hint="eastAsia" w:ascii="宋体" w:hAnsi="宋体" w:cs="宋体"/>
          <w:b/>
          <w:bCs/>
          <w:sz w:val="30"/>
          <w:szCs w:val="30"/>
        </w:rPr>
        <w:t xml:space="preserve">项目编号：</w:t>
      </w:r>
      <w:r>
        <w:rPr>
          <w:rFonts w:hint="eastAsia" w:ascii="宋体" w:hAnsi="宋体" w:cs="宋体"/>
          <w:b/>
          <w:bCs/>
          <w:sz w:val="30"/>
          <w:szCs w:val="30"/>
        </w:rPr>
        <w:t xml:space="preserve">JSZC-320902-JZCG-G2026-0004</w:t>
      </w:r>
      <w:r>
        <w:rPr>
          <w:rFonts w:ascii="宋体" w:hAnsi="宋体" w:cs="宋体"/>
          <w:b/>
          <w:bCs/>
          <w:sz w:val="30"/>
          <w:szCs w:val="30"/>
        </w:rPr>
      </w:r>
      <w:r/>
    </w:p>
    <w:p>
      <w:pPr>
        <w:pStyle w:val="953"/>
        <w:ind w:firstLine="452"/>
        <w:spacing w:before="0" w:after="0"/>
        <w:rPr>
          <w:rFonts w:hint="eastAsia" w:ascii="宋体" w:hAnsi="宋体" w:cs="宋体"/>
          <w:b/>
          <w:bCs/>
          <w:sz w:val="30"/>
          <w:szCs w:val="30"/>
        </w:rPr>
      </w:pPr>
      <w:r>
        <w:rPr>
          <w:rFonts w:hint="eastAsia" w:ascii="宋体" w:hAnsi="宋体" w:cs="宋体"/>
          <w:b/>
          <w:bCs/>
          <w:sz w:val="30"/>
          <w:szCs w:val="30"/>
        </w:rPr>
      </w:r>
      <w:r/>
    </w:p>
    <w:p>
      <w:pPr>
        <w:pStyle w:val="953"/>
        <w:ind w:firstLine="452"/>
        <w:jc w:val="center"/>
        <w:spacing w:before="0" w:after="0"/>
        <w:rPr>
          <w:rFonts w:ascii="宋体" w:hAnsi="宋体" w:cs="宋体"/>
          <w:b/>
          <w:bCs/>
          <w:sz w:val="28"/>
          <w:szCs w:val="28"/>
        </w:rPr>
      </w:pPr>
      <w:r>
        <w:rPr>
          <w:rFonts w:hint="eastAsia" w:ascii="宋体" w:hAnsi="宋体" w:cs="宋体"/>
          <w:b/>
          <w:bCs/>
          <w:sz w:val="30"/>
          <w:szCs w:val="30"/>
        </w:rPr>
        <w:t xml:space="preserve">项目名称：盐城小学2026年度物业服务项目</w:t>
      </w:r>
      <w:r>
        <w:rPr>
          <w:rFonts w:ascii="宋体" w:hAnsi="宋体" w:cs="宋体"/>
          <w:b/>
          <w:bCs/>
          <w:sz w:val="28"/>
          <w:szCs w:val="28"/>
        </w:rPr>
      </w:r>
      <w:r/>
    </w:p>
    <w:p>
      <w:pPr>
        <w:pStyle w:val="953"/>
        <w:ind w:firstLine="0"/>
        <w:rPr>
          <w:rFonts w:ascii="宋体" w:hAnsi="宋体" w:cs="宋体"/>
          <w:b/>
          <w:bCs/>
          <w:sz w:val="28"/>
          <w:szCs w:val="28"/>
        </w:rPr>
      </w:pPr>
      <w:r>
        <w:rPr>
          <w:rFonts w:ascii="宋体" w:hAnsi="宋体" w:cs="宋体"/>
          <w:b/>
          <w:bCs/>
          <w:sz w:val="28"/>
          <w:szCs w:val="28"/>
        </w:rPr>
      </w:r>
      <w:r/>
    </w:p>
    <w:p>
      <w:pPr>
        <w:pStyle w:val="953"/>
        <w:ind w:firstLine="0"/>
        <w:spacing w:before="0" w:after="0"/>
        <w:rPr>
          <w:rFonts w:ascii="宋体" w:hAnsi="宋体" w:cs="宋体"/>
          <w:sz w:val="28"/>
          <w:szCs w:val="28"/>
        </w:rPr>
      </w:pPr>
      <w:r>
        <w:rPr>
          <w:rFonts w:ascii="宋体" w:hAnsi="宋体" w:cs="宋体"/>
          <w:sz w:val="28"/>
          <w:szCs w:val="28"/>
        </w:rPr>
      </w:r>
      <w:r/>
    </w:p>
    <w:p>
      <w:pPr>
        <w:pStyle w:val="940"/>
        <w:rPr>
          <w:rFonts w:ascii="宋体" w:hAnsi="宋体" w:cs="宋体"/>
          <w:b/>
          <w:bCs/>
          <w:sz w:val="28"/>
          <w:szCs w:val="28"/>
        </w:rPr>
      </w:pPr>
      <w:r>
        <w:rPr>
          <w:rFonts w:ascii="宋体" w:hAnsi="宋体" w:cs="宋体"/>
          <w:b/>
          <w:bCs/>
          <w:sz w:val="28"/>
          <w:szCs w:val="28"/>
        </w:rPr>
      </w:r>
      <w:r/>
    </w:p>
    <w:p>
      <w:pPr>
        <w:pStyle w:val="940"/>
        <w:rPr>
          <w:rFonts w:ascii="宋体" w:hAnsi="宋体" w:cs="宋体"/>
          <w:b/>
          <w:bCs/>
          <w:sz w:val="28"/>
          <w:szCs w:val="28"/>
        </w:rPr>
      </w:pPr>
      <w:r>
        <w:rPr>
          <w:rFonts w:ascii="宋体" w:hAnsi="宋体" w:cs="宋体"/>
          <w:b/>
          <w:bCs/>
          <w:sz w:val="28"/>
          <w:szCs w:val="28"/>
        </w:rPr>
      </w:r>
      <w:r/>
    </w:p>
    <w:p>
      <w:pPr>
        <w:pStyle w:val="940"/>
        <w:rPr>
          <w:rFonts w:ascii="宋体" w:hAnsi="宋体" w:cs="宋体"/>
          <w:b/>
          <w:bCs/>
          <w:sz w:val="28"/>
          <w:szCs w:val="28"/>
        </w:rPr>
      </w:pPr>
      <w:r>
        <w:rPr>
          <w:rFonts w:ascii="宋体" w:hAnsi="宋体" w:cs="宋体"/>
          <w:b/>
          <w:bCs/>
          <w:sz w:val="28"/>
          <w:szCs w:val="28"/>
        </w:rPr>
      </w:r>
      <w:r/>
    </w:p>
    <w:p>
      <w:pPr>
        <w:pStyle w:val="950"/>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950"/>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950"/>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盐城小学</w:t>
      </w:r>
      <w:r>
        <w:rPr>
          <w:rFonts w:ascii="黑体" w:hAnsi="黑体" w:eastAsia="黑体" w:cs="黑体"/>
          <w:bCs/>
          <w:sz w:val="32"/>
          <w:szCs w:val="32"/>
        </w:rPr>
      </w:r>
      <w:r/>
    </w:p>
    <w:p>
      <w:pPr>
        <w:pStyle w:val="950"/>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年5月</w:t>
      </w:r>
      <w:r>
        <w:rPr>
          <w:rFonts w:ascii="黑体" w:hAnsi="黑体" w:eastAsia="黑体" w:cs="黑体"/>
          <w:bCs/>
          <w:sz w:val="32"/>
          <w:szCs w:val="32"/>
        </w:rPr>
      </w:r>
      <w:r/>
    </w:p>
    <w:p>
      <w:pPr>
        <w:pStyle w:val="940"/>
        <w:jc w:val="center"/>
        <w:rPr>
          <w:rFonts w:ascii="宋体" w:hAnsi="宋体" w:cs="宋体"/>
          <w:sz w:val="28"/>
          <w:szCs w:val="28"/>
        </w:rPr>
      </w:pPr>
      <w:r>
        <w:rPr>
          <w:rFonts w:ascii="宋体" w:hAnsi="宋体" w:cs="宋体"/>
          <w:sz w:val="28"/>
          <w:szCs w:val="28"/>
        </w:rPr>
      </w:r>
      <w:r/>
    </w:p>
    <w:p>
      <w:pPr>
        <w:pStyle w:val="954"/>
        <w:jc w:val="center"/>
        <w:spacing w:line="360" w:lineRule="auto"/>
        <w:rPr>
          <w:rFonts w:ascii="宋体" w:hAnsi="宋体" w:cs="宋体"/>
          <w:sz w:val="28"/>
          <w:szCs w:val="28"/>
        </w:rPr>
      </w:pPr>
      <w:r>
        <w:rPr>
          <w:rFonts w:ascii="宋体" w:hAnsi="宋体" w:cs="宋体"/>
          <w:sz w:val="28"/>
          <w:szCs w:val="28"/>
        </w:rPr>
      </w:r>
      <w:r/>
    </w:p>
    <w:p>
      <w:pPr>
        <w:pStyle w:val="940"/>
        <w:rPr>
          <w:rFonts w:ascii="宋体" w:hAnsi="宋体" w:cs="宋体"/>
          <w:b/>
          <w:sz w:val="28"/>
          <w:szCs w:val="28"/>
        </w:rPr>
        <w:sectPr>
          <w:headerReference w:type="first" r:id="rId9"/>
          <w:footerReference w:type="default" r:id="rId10"/>
          <w:footerReference w:type="even" r:id="rId11"/>
          <w:footerReference w:type="first" r:id="rId12"/>
          <w:footnotePr/>
          <w:endnotePr/>
          <w:type w:val="nextPage"/>
          <w:pgSz w:w="11906" w:h="16838" w:orient="portrait"/>
          <w:pgMar w:top="1440" w:right="1803" w:bottom="1440" w:left="1803" w:header="851" w:footer="907" w:gutter="0"/>
          <w:cols w:num="1" w:sep="0" w:space="720" w:equalWidth="1"/>
          <w:docGrid w:linePitch="360"/>
          <w:titlePg/>
        </w:sectPr>
      </w:pPr>
      <w:r>
        <w:rPr>
          <w:rFonts w:ascii="宋体" w:hAnsi="宋体" w:cs="宋体"/>
          <w:b/>
          <w:sz w:val="28"/>
          <w:szCs w:val="28"/>
        </w:rPr>
      </w:r>
      <w:r/>
    </w:p>
    <w:p>
      <w:pPr>
        <w:pStyle w:val="940"/>
        <w:jc w:val="center"/>
        <w:spacing w:line="560" w:lineRule="exact"/>
        <w:rPr>
          <w:rFonts w:ascii="黑体" w:hAnsi="Showcard Gothic" w:eastAsia="黑体"/>
          <w:sz w:val="36"/>
        </w:rPr>
        <w:outlineLvl w:val="0"/>
      </w:pPr>
      <w:r>
        <w:rPr>
          <w:rFonts w:ascii="黑体" w:hAnsi="Showcard Gothic" w:eastAsia="黑体"/>
          <w:sz w:val="36"/>
        </w:rPr>
      </w:r>
      <w:r/>
    </w:p>
    <w:p>
      <w:pPr>
        <w:pStyle w:val="940"/>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rPr>
          <w:rFonts w:ascii="黑体" w:hAnsi="Showcard Gothic" w:eastAsia="黑体"/>
          <w:sz w:val="40"/>
          <w:szCs w:val="28"/>
        </w:rPr>
      </w:r>
      <w:r/>
    </w:p>
    <w:p>
      <w:pPr>
        <w:pStyle w:val="940"/>
        <w:rPr>
          <w:b/>
          <w:sz w:val="28"/>
        </w:rPr>
      </w:pPr>
      <w:r>
        <w:rPr>
          <w:b/>
          <w:sz w:val="28"/>
        </w:rPr>
      </w:r>
      <w:r/>
    </w:p>
    <w:p>
      <w:pPr>
        <w:pStyle w:val="940"/>
        <w:jc w:val="left"/>
        <w:spacing w:line="560" w:lineRule="exact"/>
        <w:rPr>
          <w:rFonts w:hint="eastAsia" w:ascii="黑体" w:hAnsi="Showcard Gothic" w:eastAsia="黑体"/>
          <w:sz w:val="36"/>
        </w:rPr>
        <w:outlineLvl w:val="0"/>
      </w:pPr>
      <w:r>
        <w:rPr>
          <w:rFonts w:hint="eastAsia" w:ascii="黑体" w:hAnsi="Showcard Gothic" w:eastAsia="黑体"/>
          <w:sz w:val="36"/>
        </w:rPr>
        <w:t xml:space="preserve">第一章  招标公告………………………………3</w:t>
      </w:r>
      <w:r/>
    </w:p>
    <w:p>
      <w:pPr>
        <w:pStyle w:val="940"/>
        <w:jc w:val="left"/>
        <w:spacing w:line="560" w:lineRule="exact"/>
        <w:rPr>
          <w:rFonts w:ascii="黑体" w:hAnsi="Showcard Gothic" w:eastAsia="黑体"/>
          <w:sz w:val="36"/>
        </w:rPr>
        <w:outlineLvl w:val="0"/>
      </w:pPr>
      <w:r>
        <w:rPr>
          <w:rFonts w:hint="eastAsia" w:ascii="黑体" w:hAnsi="Showcard Gothic" w:eastAsia="黑体"/>
          <w:sz w:val="36"/>
        </w:rPr>
        <w:t xml:space="preserve">第二章  投标人须知……………………………</w:t>
      </w:r>
      <w:r>
        <w:rPr>
          <w:rFonts w:ascii="黑体" w:hAnsi="Showcard Gothic" w:eastAsia="黑体"/>
          <w:sz w:val="36"/>
        </w:rPr>
        <w:t xml:space="preserve">6</w:t>
      </w:r>
      <w:r/>
    </w:p>
    <w:p>
      <w:pPr>
        <w:pStyle w:val="940"/>
        <w:jc w:val="left"/>
        <w:spacing w:line="560" w:lineRule="exact"/>
        <w:rPr>
          <w:rFonts w:ascii="黑体" w:hAnsi="Showcard Gothic" w:eastAsia="黑体"/>
          <w:sz w:val="36"/>
        </w:rPr>
        <w:outlineLvl w:val="0"/>
      </w:pPr>
      <w:r>
        <w:rPr>
          <w:rFonts w:hint="eastAsia" w:ascii="黑体" w:hAnsi="Showcard Gothic" w:eastAsia="黑体"/>
          <w:sz w:val="36"/>
        </w:rPr>
        <w:t xml:space="preserve">第三章  合同文本………………………………20</w:t>
      </w:r>
      <w:r>
        <w:rPr>
          <w:rFonts w:ascii="黑体" w:hAnsi="Showcard Gothic" w:eastAsia="黑体"/>
          <w:sz w:val="36"/>
        </w:rPr>
      </w:r>
      <w:r/>
    </w:p>
    <w:p>
      <w:pPr>
        <w:pStyle w:val="940"/>
        <w:jc w:val="left"/>
        <w:spacing w:line="560" w:lineRule="exact"/>
        <w:rPr>
          <w:rFonts w:ascii="黑体" w:hAnsi="Showcard Gothic" w:eastAsia="黑体"/>
          <w:sz w:val="36"/>
        </w:rPr>
        <w:outlineLvl w:val="0"/>
      </w:pPr>
      <w:r>
        <w:rPr>
          <w:rFonts w:hint="eastAsia" w:ascii="黑体" w:hAnsi="Showcard Gothic" w:eastAsia="黑体"/>
          <w:sz w:val="36"/>
        </w:rPr>
        <w:t xml:space="preserve">第四章  采购需求………………………………28</w:t>
      </w:r>
      <w:r>
        <w:rPr>
          <w:rFonts w:ascii="黑体" w:hAnsi="Showcard Gothic" w:eastAsia="黑体"/>
          <w:sz w:val="36"/>
        </w:rPr>
      </w:r>
      <w:r/>
    </w:p>
    <w:p>
      <w:pPr>
        <w:pStyle w:val="940"/>
        <w:jc w:val="left"/>
        <w:spacing w:line="560" w:lineRule="exact"/>
        <w:rPr>
          <w:rFonts w:ascii="黑体" w:hAnsi="Showcard Gothic" w:eastAsia="黑体"/>
          <w:sz w:val="36"/>
        </w:rPr>
        <w:outlineLvl w:val="0"/>
      </w:pPr>
      <w:r>
        <w:rPr>
          <w:rFonts w:hint="eastAsia" w:ascii="黑体" w:hAnsi="Showcard Gothic" w:eastAsia="黑体"/>
          <w:sz w:val="36"/>
        </w:rPr>
        <w:t xml:space="preserve">第五章  评标方法与评标标准…………………38</w:t>
      </w:r>
      <w:r>
        <w:rPr>
          <w:rFonts w:ascii="黑体" w:hAnsi="Showcard Gothic" w:eastAsia="黑体"/>
          <w:sz w:val="36"/>
        </w:rPr>
      </w:r>
      <w:r/>
    </w:p>
    <w:p>
      <w:pPr>
        <w:pStyle w:val="940"/>
        <w:jc w:val="left"/>
        <w:spacing w:line="560" w:lineRule="exact"/>
        <w:rPr>
          <w:rFonts w:ascii="黑体" w:hAnsi="Showcard Gothic" w:eastAsia="黑体"/>
          <w:sz w:val="36"/>
        </w:rPr>
        <w:outlineLvl w:val="0"/>
      </w:pPr>
      <w:r>
        <w:rPr>
          <w:rFonts w:hint="eastAsia" w:ascii="黑体" w:hAnsi="Showcard Gothic" w:eastAsia="黑体"/>
          <w:sz w:val="36"/>
        </w:rPr>
        <w:t xml:space="preserve">第六章  投标文件格式…………………………</w:t>
      </w:r>
      <w:bookmarkStart w:id="0" w:name="_Toc1413"/>
      <w:r>
        <w:rPr>
          <w:rFonts w:hint="eastAsia" w:ascii="黑体" w:hAnsi="Showcard Gothic" w:eastAsia="黑体"/>
          <w:sz w:val="36"/>
        </w:rPr>
        <w:t xml:space="preserve">41</w:t>
      </w:r>
      <w:r>
        <w:rPr>
          <w:rFonts w:ascii="黑体" w:hAnsi="Showcard Gothic" w:eastAsia="黑体"/>
          <w:sz w:val="36"/>
        </w:rPr>
      </w:r>
      <w:r/>
    </w:p>
    <w:p>
      <w:pPr>
        <w:pStyle w:val="940"/>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pStyle w:val="940"/>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pStyle w:val="940"/>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pStyle w:val="940"/>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pStyle w:val="940"/>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pStyle w:val="940"/>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pStyle w:val="940"/>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pStyle w:val="940"/>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pStyle w:val="940"/>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pStyle w:val="940"/>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pStyle w:val="940"/>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pStyle w:val="940"/>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pStyle w:val="940"/>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pStyle w:val="940"/>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pStyle w:val="940"/>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ascii="黑体" w:hAnsi="黑体" w:eastAsia="黑体" w:cs="黑体"/>
          <w:sz w:val="32"/>
          <w:szCs w:val="32"/>
        </w:rPr>
        <w:outlineLvl w:val="0"/>
      </w:pPr>
      <w:r>
        <w:rPr>
          <w:rFonts w:ascii="黑体" w:hAnsi="黑体" w:eastAsia="黑体" w:cs="黑体"/>
          <w:sz w:val="32"/>
          <w:szCs w:val="32"/>
          <w:highlight w:val="none"/>
        </w:rPr>
      </w:r>
      <w:r>
        <w:rPr>
          <w:rFonts w:ascii="黑体" w:hAnsi="黑体" w:eastAsia="黑体" w:cs="黑体"/>
          <w:sz w:val="32"/>
          <w:szCs w:val="32"/>
          <w:highlight w:val="none"/>
        </w:rPr>
      </w:r>
      <w:r/>
    </w:p>
    <w:p>
      <w:pPr>
        <w:pStyle w:val="940"/>
        <w:jc w:val="center"/>
        <w:spacing w:line="560" w:lineRule="exact"/>
        <w:rPr>
          <w:rFonts w:ascii="黑体" w:hAnsi="黑体" w:eastAsia="黑体" w:cs="黑体"/>
          <w:sz w:val="32"/>
          <w:szCs w:val="32"/>
          <w:highlight w:val="none"/>
        </w:rPr>
        <w:outlineLvl w:val="0"/>
      </w:pPr>
      <w:r>
        <w:rPr>
          <w:rFonts w:hint="eastAsia" w:ascii="黑体" w:hAnsi="黑体" w:eastAsia="黑体" w:cs="黑体"/>
          <w:sz w:val="32"/>
          <w:szCs w:val="32"/>
        </w:rPr>
        <w:t xml:space="preserve">第一章 招标公告</w:t>
      </w:r>
      <w:bookmarkEnd w:id="0"/>
      <w:r>
        <w:rPr>
          <w:rFonts w:ascii="黑体" w:hAnsi="黑体" w:eastAsia="黑体" w:cs="黑体"/>
          <w:sz w:val="32"/>
          <w:szCs w:val="32"/>
        </w:rPr>
      </w:r>
      <w:r/>
    </w:p>
    <w:p>
      <w:pPr>
        <w:pStyle w:val="940"/>
        <w:jc w:val="left"/>
        <w:spacing w:line="400" w:lineRule="exact"/>
        <w:widowControl/>
        <w:rPr>
          <w:rFonts w:hint="eastAsia" w:ascii="宋体" w:hAnsi="宋体" w:cs="宋体"/>
          <w:szCs w:val="21"/>
        </w:rPr>
        <w:pBdr>
          <w:top w:val="single" w:color="000000" w:sz="4" w:space="0"/>
          <w:left w:val="single" w:color="000000" w:sz="4" w:space="0"/>
          <w:bottom w:val="single" w:color="000000" w:sz="4" w:space="0"/>
          <w:right w:val="single" w:color="000000" w:sz="4" w:space="0"/>
        </w:pBdr>
      </w:pPr>
      <w:r>
        <w:rPr>
          <w:rFonts w:hint="eastAsia" w:ascii="宋体" w:hAnsi="宋体" w:cs="宋体"/>
          <w:szCs w:val="21"/>
        </w:rPr>
        <w:t xml:space="preserve">项目概况</w:t>
      </w:r>
      <w:r/>
    </w:p>
    <w:p>
      <w:pPr>
        <w:pStyle w:val="940"/>
        <w:ind w:firstLine="482"/>
        <w:jc w:val="left"/>
        <w:spacing w:line="400" w:lineRule="exact"/>
        <w:widowControl/>
        <w:rPr>
          <w:rFonts w:hint="eastAsia" w:ascii="宋体" w:hAnsi="宋体" w:cs="宋体"/>
          <w:szCs w:val="21"/>
        </w:rPr>
        <w:pBdr>
          <w:top w:val="single" w:color="000000" w:sz="4" w:space="0"/>
          <w:left w:val="single" w:color="000000" w:sz="4" w:space="0"/>
          <w:bottom w:val="single" w:color="000000" w:sz="4" w:space="0"/>
          <w:right w:val="single" w:color="000000" w:sz="4" w:space="0"/>
        </w:pBdr>
      </w:pPr>
      <w:r>
        <w:rPr>
          <w:rFonts w:hint="eastAsia" w:ascii="宋体" w:hAnsi="宋体" w:cs="宋体"/>
          <w:szCs w:val="21"/>
        </w:rPr>
        <w:t xml:space="preserve">盐城小学2026年度物业服务项目的潜在投标人应在“苏采云”系统内免费下载（投标人必须在苏采云系统中获取采购文件，方能参与政府采购项目），并于2026年05月29日09点00分（北京时间）前递交投标文件。</w:t>
      </w:r>
      <w:r/>
    </w:p>
    <w:p>
      <w:pPr>
        <w:pStyle w:val="940"/>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一、项目基本情况</w:t>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JSZC-320902-JZCG-G2026-0004</w:t>
      </w:r>
      <w:r>
        <w:rPr>
          <w:rFonts w:ascii="宋体" w:hAnsi="宋体" w:cs="宋体"/>
          <w:szCs w:val="21"/>
        </w:rPr>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2.项目名称：盐城小学2026年度物业服务项目</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3.采购方式：公开招标</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4.预算金额：16.11万元</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5.最高限价：16.11万元，投标报价高于最高限价的，采购人将不予接受，视为无效标书。</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6.采购需求：盐城小学2026年度物业服务，服务主要内容包含卫生保洁、校内垃圾收集、绿化养护等内容；服务人员包含保洁员2人、绿化管养1人（兼职），详见招标采购需求（详细内容见本招标文件第四章），招标人保留对服务内容进行适当调整的权利。</w:t>
      </w:r>
      <w:r/>
    </w:p>
    <w:p>
      <w:pPr>
        <w:pStyle w:val="940"/>
        <w:ind w:firstLine="420"/>
        <w:jc w:val="left"/>
        <w:spacing w:line="400" w:lineRule="exact"/>
        <w:widowControl/>
        <w:rPr>
          <w:rFonts w:hint="eastAsia" w:ascii="宋体" w:hAnsi="宋体" w:cs="宋体"/>
          <w:b/>
          <w:bCs/>
          <w:szCs w:val="21"/>
        </w:rPr>
      </w:pPr>
      <w:r>
        <w:rPr>
          <w:rFonts w:hint="eastAsia" w:ascii="宋体" w:hAnsi="宋体" w:cs="宋体"/>
          <w:szCs w:val="21"/>
        </w:rPr>
        <w:t xml:space="preserve">7.合同履行期限：一年（</w:t>
      </w:r>
      <w:bookmarkStart w:id="1" w:name="OLE_LINK9"/>
      <w:r>
        <w:rPr>
          <w:rFonts w:hint="eastAsia" w:ascii="宋体" w:hAnsi="宋体" w:cs="宋体"/>
          <w:szCs w:val="21"/>
        </w:rPr>
        <w:t xml:space="preserve">试用</w:t>
      </w:r>
      <w:bookmarkEnd w:id="1"/>
      <w:r>
        <w:rPr>
          <w:rFonts w:hint="eastAsia" w:ascii="宋体" w:hAnsi="宋体" w:cs="宋体"/>
          <w:szCs w:val="21"/>
        </w:rPr>
        <w:t xml:space="preserve">期3个月）</w:t>
      </w:r>
      <w:r>
        <w:rPr>
          <w:rFonts w:hint="eastAsia" w:ascii="宋体" w:hAnsi="宋体" w:cs="宋体"/>
          <w:b/>
          <w:bCs/>
          <w:szCs w:val="21"/>
        </w:rPr>
        <w:t xml:space="preserve">。如考核合格，双方协商一致，可续签合同一年（上级有新要求或新规定除外）。</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8.本项目（是/否）接受联合体投标：否。</w:t>
      </w:r>
      <w:r/>
    </w:p>
    <w:p>
      <w:pPr>
        <w:pStyle w:val="940"/>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二、申请人的资格要求</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1.1法人或者其他组织的营业执照等证明文件，或自然人的身份证明。</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1.2  上一年度的财务状况报表（2025年财务状况报表未出的，可使用2024年度报表，至少提供资产负债表、利润表、现金流量表，成立不满一年无需提供）。</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1.3具备履行合同所必需的设备和专业技术能力的书面声明。</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1.5参加政府采购活动前3年内在经营活动中没有重大违法记录的书面声明。</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1.6法律、行政法规规定的其他条件。</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1.8单位负责人为同一人或者存在直接控股、管理关系的不同供应商，不得参加同一合同项下的政府采购活动。（投标文件中需提供声明）</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b/>
          <w:bCs/>
          <w:szCs w:val="21"/>
        </w:rPr>
        <w:t xml:space="preserve">本项目专门面向中小企业采购。采购标的的所属行业为</w:t>
      </w:r>
      <w:r>
        <w:rPr>
          <w:rFonts w:hint="eastAsia" w:ascii="宋体" w:hAnsi="宋体" w:cs="宋体"/>
          <w:b/>
          <w:bCs/>
          <w:szCs w:val="21"/>
          <w:u w:val="single"/>
        </w:rPr>
        <w:t xml:space="preserve">物业管理</w:t>
      </w:r>
      <w:r>
        <w:rPr>
          <w:rFonts w:hint="eastAsia" w:ascii="宋体" w:hAnsi="宋体" w:cs="宋体"/>
          <w:b/>
          <w:bCs/>
          <w:szCs w:val="21"/>
        </w:rPr>
        <w:t xml:space="preserve">，投标人需按照采购文件的要求提供相应的《中小企业声明函》。企业标准请参照《关于印发中小企业划型标准规定的通知》（工信部联企业〔2011〕300号）文件规定自行填写。</w:t>
      </w:r>
      <w:r>
        <w:rPr>
          <w:rFonts w:hint="eastAsia" w:ascii="宋体" w:hAnsi="宋体" w:cs="宋体"/>
          <w:szCs w:val="21"/>
        </w:rPr>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3.本项目的特定资格要求：无</w:t>
      </w:r>
      <w:r/>
    </w:p>
    <w:p>
      <w:pPr>
        <w:pStyle w:val="940"/>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三、获取招标文件</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1.时间：自招标文件公告发布之日起5个工作日。</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2.地点：“苏采云”系统内免费下载（供应商必须在苏采云系统中获取采购文件，方能参与政府采购项目）。</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3.方式：本项目采用网上注册登记方式。</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4.售价：0元。</w:t>
      </w:r>
      <w:r/>
    </w:p>
    <w:p>
      <w:pPr>
        <w:pStyle w:val="940"/>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四、提交投标文件截止时间、开标时间和地点</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1.时间：2026年05月29日09点00分（北京时间）</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2.地点：苏采云“不见面”开标大厅。</w:t>
      </w:r>
      <w:r/>
    </w:p>
    <w:p>
      <w:pPr>
        <w:pStyle w:val="940"/>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五、公告期限</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自本公告发布之日起5个工作日。</w:t>
      </w:r>
      <w:r/>
    </w:p>
    <w:p>
      <w:pPr>
        <w:pStyle w:val="940"/>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六、其他补充事宜</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2. 潜在供应商访问电子招标响应交易平台的网络地址和方法：</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2.2潜在投标人访问“苏采云”系统方法：江苏省政府采购网首页-“苏采云”链接。 </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2.3采购文件（后缀名为“.kedt”）、供应商操作手册及政府采购客户端 工具可通过“苏采云”系统相应链接进行下载。 </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2.4采购代理机构将数据电文形式的采购文件加载至“苏采云”系统，供潜在供应商下载或者查阅。 </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2.5请潜在投标单位提前安装相应的控件（详见《“苏采云”系统供应商操作手册》）并使用谷歌浏览器登录“苏采云”系统参与不见面开评标。 </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如潜在投标人未按上述要求操作，将自行承担所产生的风险。</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3.有关本次磋商的事项若存在变动或修改，敬请及时关注盐城市市场监督管理局在“中国政府采购网”“江苏政府采购网”“盐城市政府采购网”发布的更正公告。</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4.本次磋商不收取磋商保证金，不收取质量保证金。</w:t>
      </w:r>
      <w:r/>
    </w:p>
    <w:p>
      <w:pPr>
        <w:pStyle w:val="940"/>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七、对本次招标提出询问，请按以下方式联系。</w:t>
      </w:r>
      <w:r/>
    </w:p>
    <w:p>
      <w:pPr>
        <w:pStyle w:val="940"/>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1.采购人信息</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名    称：盐城小学</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地    址：盐城市文港北路26号</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联 系 人：陆先生            联系方式：15051348733</w:t>
      </w:r>
      <w:r/>
    </w:p>
    <w:p>
      <w:pPr>
        <w:pStyle w:val="940"/>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2.采购代理机构信息</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名    称：盐城市亭湖区公共资源交易中心</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地    址：亭湖区希望大道中路18号</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联 系 人：纪先生             联系方式：0515-89802019</w:t>
      </w:r>
      <w:r/>
    </w:p>
    <w:p>
      <w:pPr>
        <w:pStyle w:val="940"/>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3.项目联系方式</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项目联系人：纪先生           电    话：0515-89802019</w:t>
      </w:r>
      <w:bookmarkStart w:id="2" w:name="_Toc23635"/>
      <w:r>
        <w:rPr>
          <w:rFonts w:hint="eastAsia" w:ascii="宋体" w:hAnsi="宋体" w:cs="宋体"/>
          <w:szCs w:val="21"/>
        </w:rPr>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r>
      <w:r/>
    </w:p>
    <w:p>
      <w:pPr>
        <w:pStyle w:val="940"/>
        <w:jc w:val="center"/>
        <w:spacing w:line="400" w:lineRule="exact"/>
        <w:widowControl/>
        <w:rPr>
          <w:rFonts w:ascii="黑体" w:hAnsi="黑体" w:eastAsia="黑体" w:cs="黑体"/>
          <w:sz w:val="44"/>
          <w:szCs w:val="44"/>
        </w:rPr>
      </w:pPr>
      <w:r>
        <w:rPr>
          <w:rFonts w:hint="eastAsia" w:ascii="黑体" w:hAnsi="黑体" w:eastAsia="黑体" w:cs="黑体"/>
          <w:sz w:val="32"/>
          <w:szCs w:val="32"/>
        </w:rPr>
        <w:t xml:space="preserve">第二章 投标人须知</w:t>
      </w:r>
      <w:bookmarkEnd w:id="2"/>
      <w:r>
        <w:rPr>
          <w:rFonts w:ascii="黑体" w:hAnsi="黑体" w:eastAsia="黑体" w:cs="黑体"/>
          <w:sz w:val="44"/>
          <w:szCs w:val="44"/>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一、总则</w:t>
      </w:r>
      <w:r>
        <w:rPr>
          <w:rFonts w:ascii="宋体" w:hAnsi="宋体" w:cs="宋体"/>
          <w:b/>
          <w:bCs/>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1.招标方式</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1.1本次招标采取公开招标方式，本招标文件仅适用于招标公告中所述项目。</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2.合格的投标人</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2.1满足招标公告中供应商的资格要求的规定。</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2.2满足本文件实质性要求和条件的规定。</w:t>
      </w:r>
      <w:r>
        <w:rPr>
          <w:rFonts w:ascii="宋体" w:hAnsi="宋体" w:cs="宋体"/>
          <w:szCs w:val="21"/>
        </w:rPr>
      </w:r>
      <w:r/>
    </w:p>
    <w:p>
      <w:pPr>
        <w:pStyle w:val="940"/>
        <w:ind w:firstLine="422"/>
        <w:spacing w:line="400" w:lineRule="exact"/>
        <w:rPr>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w:t>
      </w:r>
      <w:r>
        <w:rPr>
          <w:rFonts w:ascii="宋体" w:hAnsi="宋体" w:cs="宋体"/>
          <w:b/>
          <w:szCs w:val="21"/>
        </w:rPr>
        <w:t xml:space="preserve">适用法律和标准</w:t>
      </w:r>
      <w:r>
        <w:rPr>
          <w:szCs w:val="21"/>
        </w:rPr>
      </w:r>
      <w:r/>
    </w:p>
    <w:p>
      <w:pPr>
        <w:pStyle w:val="940"/>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3.1本次招标及由此产生的合同受中华人民共和国有关的法律法规制约和保护。</w:t>
      </w:r>
      <w:r>
        <w:rPr>
          <w:szCs w:val="21"/>
        </w:rPr>
      </w:r>
      <w:r/>
    </w:p>
    <w:p>
      <w:pPr>
        <w:pStyle w:val="940"/>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3.2在本项目政府采购活动过程中，如果所执行的标准有更新的，按照最新标准执行。</w:t>
      </w:r>
      <w:r>
        <w:rPr>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4.投标费用</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4.1投标人应自行承担所有与参加投标有关的费用，无论投标过程中的做法和结果如何，盐城市政府采购中心（以下简称采购中心）在任何情况下均无义务和责任承担这些费用。</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4.2本次招标采购中心和采购人不收取标书工本费与中标服务费。</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5.招标文件的约束力</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5.1投标人一旦参加本项目采购活动，即被认为接受了本招标文件的规定和约束。</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二、招标文件</w:t>
      </w:r>
      <w:r>
        <w:rPr>
          <w:rFonts w:ascii="宋体" w:hAnsi="宋体" w:cs="宋体"/>
          <w:b/>
          <w:bCs/>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6.招标文件构成</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6.1招标文件由以下部分组成：</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（1）招标公告</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（2）投标人须知</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（3）合同文本</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（4）采购需求</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（5）评标方法与评标标准</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（6）投标文件格式</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请仔细检查招标文件是否齐全，如有缺漏请立即与采购中心联系解决。</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7.招标文件的澄清</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7.1任何要求对招标文件进行澄清的投标人，应在投标截止期</w:t>
      </w:r>
      <w:r>
        <w:rPr>
          <w:rFonts w:hint="eastAsia" w:ascii="宋体" w:hAnsi="宋体" w:cs="宋体"/>
          <w:b/>
          <w:bCs/>
          <w:szCs w:val="21"/>
        </w:rPr>
        <w:t xml:space="preserve">十日</w:t>
      </w:r>
      <w:r>
        <w:rPr>
          <w:rFonts w:hint="eastAsia" w:ascii="宋体" w:hAnsi="宋体" w:cs="宋体"/>
          <w:szCs w:val="21"/>
        </w:rPr>
        <w:t xml:space="preserve">前按招标公告中的通讯地址，以书面形式通知采购中心。</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8.招标文件的修改</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8.1在投标截止时间前，采购中心可以对招标文件进行修改。</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8.2采购中心有权按照法定的要求推迟投标截止日期和开标日期。</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8.3招标文件的修改将在“中国政府采购网”、“江苏政府采购网”、“盐城市政府采购网”公布，补充文件将作为招标文件的组成部分，并对供应商具有约束力。</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三、投标文件的编制</w:t>
      </w:r>
      <w:r>
        <w:rPr>
          <w:rFonts w:ascii="宋体" w:hAnsi="宋体" w:cs="宋体"/>
          <w:b/>
          <w:bCs/>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9.投标文件的语言及度量衡单位</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9.1投标人提交的投标文件以及投标人与采购中心就有关投标的所有来往通知、函件和文件均应使用</w:t>
      </w:r>
      <w:r>
        <w:rPr>
          <w:rFonts w:hint="eastAsia" w:ascii="宋体" w:hAnsi="宋体" w:cs="宋体"/>
          <w:b/>
          <w:bCs/>
          <w:szCs w:val="21"/>
        </w:rPr>
        <w:t xml:space="preserve">简体中文</w:t>
      </w:r>
      <w:r>
        <w:rPr>
          <w:rFonts w:hint="eastAsia" w:ascii="宋体" w:hAnsi="宋体" w:cs="宋体"/>
          <w:szCs w:val="21"/>
        </w:rPr>
        <w:t xml:space="preserve">。</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9.2除技术性能另有规定外，投标文件所使用的度量衡单位，均须采用国家法定计量单位。</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10.投标文件构成</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11.证明投标人及投标标的符合招标文件规定的文件</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11.1投标人应按照法律、法规、规章和规范性文件以及招标文件要求提交证明文件，证明其及投标标的符合招标文件规定。</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11.2招标文件对证明文件无明确形式要求的，证明文件可以以文字资料、图纸和数据等形式提交。</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12.投标分项报价表</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12.1投标人应按照招标文件规定格式填报投标分项报价表。</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12.2投标货币。投标文件中的单价和总价无特殊规定的采用人民币报价，以元为单位标注。招标文件中另有规定的按规定执行。</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12.3投标分项报价表，</w:t>
      </w:r>
      <w:r>
        <w:rPr>
          <w:rFonts w:hint="eastAsia"/>
          <w:szCs w:val="21"/>
          <w:lang w:val="zh-CN"/>
        </w:rPr>
        <w:t xml:space="preserve">不仅应包括所有人员的工资、法定节假日加班费、社保、公积金、福利费、区域清洁费、办公费、法定税费及公众责任保险费，还应包括：培训、工具、宣传服务、风险、税金、合理利润及政策性文件规定等各项应有费用，以及为完成招标文件规定的物业服务工作所涉及的一切相关费用。</w:t>
      </w:r>
      <w:r>
        <w:rPr>
          <w:rFonts w:ascii="宋体" w:hAnsi="宋体" w:cs="宋体"/>
          <w:szCs w:val="21"/>
        </w:rPr>
      </w:r>
      <w:r/>
    </w:p>
    <w:p>
      <w:pPr>
        <w:pStyle w:val="940"/>
        <w:ind w:firstLine="420"/>
        <w:jc w:val="left"/>
        <w:spacing w:line="400" w:lineRule="exact"/>
        <w:rPr>
          <w:rFonts w:ascii="宋体" w:hAnsi="宋体" w:cs="宋体"/>
          <w:szCs w:val="21"/>
          <w:lang w:val="zh-CN"/>
        </w:rPr>
      </w:pPr>
      <w:r>
        <w:rPr>
          <w:rFonts w:hint="eastAsia" w:ascii="宋体" w:hAnsi="宋体" w:cs="宋体"/>
          <w:szCs w:val="21"/>
          <w:lang w:val="zh-CN"/>
        </w:rPr>
        <w:t xml:space="preserve">（1）用于保洁的日常易耗品、工具等物品由投标人购置并承担费用。</w:t>
      </w:r>
      <w:r>
        <w:rPr>
          <w:rFonts w:ascii="宋体" w:hAnsi="宋体" w:cs="宋体"/>
          <w:szCs w:val="21"/>
          <w:lang w:val="zh-CN"/>
        </w:rPr>
      </w:r>
      <w:r/>
    </w:p>
    <w:p>
      <w:pPr>
        <w:pStyle w:val="940"/>
        <w:ind w:firstLine="420"/>
        <w:jc w:val="left"/>
        <w:spacing w:line="400" w:lineRule="exact"/>
        <w:rPr>
          <w:rFonts w:ascii="宋体" w:hAnsi="宋体" w:cs="宋体"/>
          <w:szCs w:val="21"/>
          <w:lang w:val="zh-CN"/>
        </w:rPr>
      </w:pPr>
      <w:r>
        <w:rPr>
          <w:rFonts w:hint="eastAsia" w:ascii="宋体" w:hAnsi="宋体" w:cs="宋体"/>
          <w:szCs w:val="21"/>
          <w:lang w:val="zh-CN"/>
        </w:rPr>
        <w:t xml:space="preserve">（2）所有人员的通讯、工作服装（分不同季节）由投标人购置并承担费用，安检器械等由采购人购置并承担费用。</w:t>
      </w:r>
      <w:r>
        <w:rPr>
          <w:rFonts w:ascii="宋体" w:hAnsi="宋体" w:cs="宋体"/>
          <w:szCs w:val="21"/>
          <w:lang w:val="zh-CN"/>
        </w:rPr>
      </w:r>
      <w:r/>
    </w:p>
    <w:p>
      <w:pPr>
        <w:pStyle w:val="940"/>
        <w:ind w:firstLine="420"/>
        <w:jc w:val="left"/>
        <w:spacing w:line="400" w:lineRule="exact"/>
        <w:rPr>
          <w:rFonts w:ascii="宋体" w:hAnsi="宋体" w:cs="宋体"/>
          <w:szCs w:val="21"/>
          <w:lang w:val="zh-CN"/>
        </w:rPr>
      </w:pPr>
      <w:r>
        <w:rPr>
          <w:rFonts w:hint="eastAsia" w:ascii="宋体" w:hAnsi="宋体" w:cs="宋体"/>
          <w:szCs w:val="21"/>
          <w:lang w:val="zh-CN"/>
        </w:rPr>
        <w:t xml:space="preserve">（3）各投标人根据采购人提供的服务内容、招标文件及答疑文件等资料要求，并根据市场行情、结合自身公司实力、管理水平等因素，按要求进行报价。</w:t>
      </w:r>
      <w:r>
        <w:rPr>
          <w:rFonts w:ascii="宋体" w:hAnsi="宋体" w:cs="宋体"/>
          <w:szCs w:val="21"/>
          <w:lang w:val="zh-CN"/>
        </w:rPr>
      </w:r>
      <w:r/>
    </w:p>
    <w:p>
      <w:pPr>
        <w:pStyle w:val="940"/>
        <w:ind w:firstLine="422"/>
        <w:jc w:val="left"/>
        <w:spacing w:line="400" w:lineRule="exact"/>
        <w:tabs>
          <w:tab w:val="left" w:pos="3544" w:leader="none"/>
        </w:tabs>
        <w:rPr>
          <w:rFonts w:hint="eastAsia" w:ascii="宋体" w:hAnsi="宋体" w:cs="宋体"/>
          <w:b/>
          <w:bCs/>
          <w:szCs w:val="21"/>
          <w:lang w:val="zh-CN"/>
        </w:rPr>
      </w:pPr>
      <w:r>
        <w:rPr>
          <w:rFonts w:hint="eastAsia" w:ascii="宋体" w:hAnsi="宋体" w:cs="宋体"/>
          <w:b/>
          <w:bCs/>
          <w:szCs w:val="21"/>
          <w:lang w:val="zh-CN"/>
        </w:rPr>
        <w:t xml:space="preserve">12.4人员最低费用：</w:t>
      </w:r>
      <w:r/>
    </w:p>
    <w:p>
      <w:pPr>
        <w:pStyle w:val="940"/>
        <w:ind w:firstLine="422"/>
        <w:jc w:val="left"/>
        <w:spacing w:line="400" w:lineRule="exact"/>
        <w:tabs>
          <w:tab w:val="left" w:pos="3544" w:leader="none"/>
        </w:tabs>
        <w:rPr>
          <w:rFonts w:ascii="宋体" w:hAnsi="宋体" w:cs="宋体"/>
          <w:b/>
          <w:bCs/>
          <w:szCs w:val="21"/>
        </w:rPr>
      </w:pPr>
      <w:r>
        <w:rPr>
          <w:rFonts w:hint="eastAsia" w:ascii="宋体" w:hAnsi="宋体" w:cs="宋体"/>
          <w:b/>
          <w:bCs/>
          <w:szCs w:val="21"/>
        </w:rPr>
        <w:t xml:space="preserve">12.4.1</w:t>
      </w:r>
      <w:r>
        <w:rPr>
          <w:rFonts w:hint="eastAsia" w:ascii="宋体" w:hAnsi="宋体" w:cs="宋体"/>
          <w:b/>
          <w:bCs/>
          <w:szCs w:val="21"/>
          <w:lang w:val="zh-CN"/>
        </w:rPr>
        <w:t xml:space="preserve">保洁员</w:t>
      </w:r>
      <w:r>
        <w:rPr>
          <w:rFonts w:hint="eastAsia"/>
          <w:b/>
          <w:bCs/>
          <w:szCs w:val="21"/>
          <w:lang w:val="zh-CN"/>
        </w:rPr>
        <w:t xml:space="preserve">工资不低于</w:t>
      </w:r>
      <w:r>
        <w:rPr>
          <w:rFonts w:hint="eastAsia" w:ascii="宋体" w:hAnsi="宋体" w:cs="宋体"/>
          <w:b/>
          <w:bCs/>
          <w:szCs w:val="21"/>
          <w:lang w:val="zh-CN"/>
        </w:rPr>
        <w:t xml:space="preserve">2430元/人</w:t>
      </w:r>
      <w:r>
        <w:rPr>
          <w:rFonts w:hint="eastAsia" w:ascii="宋体" w:hAnsi="宋体" w:cs="宋体"/>
          <w:b/>
          <w:bCs/>
          <w:szCs w:val="21"/>
        </w:rPr>
        <w:t xml:space="preserve">/</w:t>
      </w:r>
      <w:r>
        <w:rPr>
          <w:rFonts w:hint="eastAsia" w:ascii="宋体" w:hAnsi="宋体" w:cs="宋体"/>
          <w:b/>
          <w:bCs/>
          <w:szCs w:val="21"/>
          <w:lang w:val="zh-CN"/>
        </w:rPr>
        <w:t xml:space="preserve">每月</w:t>
      </w:r>
      <w:r>
        <w:rPr>
          <w:rFonts w:hint="eastAsia"/>
          <w:b/>
          <w:bCs/>
          <w:szCs w:val="21"/>
          <w:lang w:val="zh-CN"/>
        </w:rPr>
        <w:t xml:space="preserve">，绿化管养（兼职）</w:t>
      </w:r>
      <w:r>
        <w:rPr>
          <w:rFonts w:hint="eastAsia" w:ascii="宋体" w:hAnsi="宋体" w:cs="宋体"/>
          <w:b/>
          <w:bCs/>
          <w:szCs w:val="21"/>
          <w:lang w:val="zh-CN"/>
        </w:rPr>
        <w:t xml:space="preserve">工资不低于</w:t>
      </w:r>
      <w:r>
        <w:rPr>
          <w:rFonts w:hint="eastAsia" w:ascii="宋体" w:hAnsi="宋体" w:cs="宋体"/>
          <w:b/>
          <w:bCs/>
          <w:szCs w:val="21"/>
        </w:rPr>
        <w:t xml:space="preserve">3300</w:t>
      </w:r>
      <w:r>
        <w:rPr>
          <w:rFonts w:hint="eastAsia" w:ascii="宋体" w:hAnsi="宋体" w:cs="宋体"/>
          <w:b/>
          <w:bCs/>
          <w:szCs w:val="21"/>
          <w:lang w:val="zh-CN"/>
        </w:rPr>
        <w:t xml:space="preserve">元/人</w:t>
      </w:r>
      <w:r>
        <w:rPr>
          <w:rFonts w:hint="eastAsia" w:ascii="宋体" w:hAnsi="宋体" w:cs="宋体"/>
          <w:b/>
          <w:bCs/>
          <w:szCs w:val="21"/>
        </w:rPr>
        <w:t xml:space="preserve">/</w:t>
      </w:r>
      <w:r>
        <w:rPr>
          <w:rFonts w:hint="eastAsia" w:ascii="宋体" w:hAnsi="宋体" w:cs="宋体"/>
          <w:b/>
          <w:bCs/>
          <w:szCs w:val="21"/>
          <w:lang w:val="zh-CN"/>
        </w:rPr>
        <w:t xml:space="preserve">每月</w:t>
      </w:r>
      <w:r>
        <w:rPr>
          <w:rFonts w:hint="eastAsia"/>
          <w:b/>
          <w:bCs/>
          <w:szCs w:val="21"/>
          <w:lang w:val="zh-CN"/>
        </w:rPr>
        <w:t xml:space="preserve">，</w:t>
      </w:r>
      <w:r>
        <w:rPr>
          <w:rFonts w:hint="eastAsia" w:ascii="宋体" w:hAnsi="宋体" w:cs="宋体"/>
          <w:b/>
          <w:bCs/>
          <w:szCs w:val="21"/>
          <w:lang w:val="zh-CN"/>
        </w:rPr>
        <w:t xml:space="preserve">所有人员实发工资标准按</w:t>
      </w:r>
      <w:r>
        <w:rPr>
          <w:rFonts w:eastAsia="Arial"/>
          <w:b/>
          <w:bCs/>
          <w:szCs w:val="21"/>
          <w:lang w:val="zh-CN"/>
        </w:rPr>
        <w:t xml:space="preserve">12</w:t>
      </w:r>
      <w:r>
        <w:rPr>
          <w:rFonts w:hint="eastAsia" w:ascii="宋体" w:hAnsi="宋体" w:cs="宋体"/>
          <w:b/>
          <w:bCs/>
          <w:szCs w:val="21"/>
          <w:lang w:val="zh-CN"/>
        </w:rPr>
        <w:t xml:space="preserve">个月测算。所有人员（兼职人员除外）必须足额缴纳社保费用，社保（企业部分）不得低于</w:t>
      </w:r>
      <w:r>
        <w:rPr>
          <w:rFonts w:hint="eastAsia" w:ascii="宋体" w:hAnsi="宋体" w:cs="宋体"/>
          <w:b/>
          <w:bCs/>
          <w:szCs w:val="21"/>
        </w:rPr>
        <w:t xml:space="preserve">1292.47</w:t>
      </w:r>
      <w:r>
        <w:rPr>
          <w:rFonts w:hint="eastAsia" w:ascii="宋体" w:hAnsi="宋体" w:cs="宋体"/>
          <w:b/>
          <w:bCs/>
          <w:szCs w:val="21"/>
          <w:lang w:val="zh-CN"/>
        </w:rPr>
        <w:t xml:space="preserve">元/人</w:t>
      </w:r>
      <w:r>
        <w:rPr>
          <w:rFonts w:hint="eastAsia" w:ascii="宋体" w:hAnsi="宋体" w:cs="宋体"/>
          <w:b/>
          <w:bCs/>
          <w:szCs w:val="21"/>
        </w:rPr>
        <w:t xml:space="preserve">/</w:t>
      </w:r>
      <w:r>
        <w:rPr>
          <w:rFonts w:hint="eastAsia" w:ascii="宋体" w:hAnsi="宋体" w:cs="宋体"/>
          <w:b/>
          <w:bCs/>
          <w:szCs w:val="21"/>
          <w:lang w:val="zh-CN"/>
        </w:rPr>
        <w:t xml:space="preserve">每月，住房公积金不得低于</w:t>
      </w:r>
      <w:r>
        <w:rPr>
          <w:rFonts w:ascii="宋体" w:hAnsi="宋体" w:cs="宋体"/>
          <w:b/>
          <w:bCs/>
          <w:szCs w:val="21"/>
        </w:rPr>
        <w:t xml:space="preserve">1</w:t>
      </w:r>
      <w:r>
        <w:rPr>
          <w:rFonts w:hint="eastAsia" w:ascii="宋体" w:hAnsi="宋体" w:cs="宋体"/>
          <w:b/>
          <w:bCs/>
          <w:szCs w:val="21"/>
          <w:lang w:val="zh-CN"/>
        </w:rPr>
        <w:t xml:space="preserve">14元/人</w:t>
      </w:r>
      <w:r>
        <w:rPr>
          <w:rFonts w:hint="eastAsia" w:ascii="宋体" w:hAnsi="宋体" w:cs="宋体"/>
          <w:b/>
          <w:bCs/>
          <w:szCs w:val="21"/>
        </w:rPr>
        <w:t xml:space="preserve">/</w:t>
      </w:r>
      <w:r>
        <w:rPr>
          <w:rFonts w:hint="eastAsia" w:ascii="宋体" w:hAnsi="宋体" w:cs="宋体"/>
          <w:b/>
          <w:bCs/>
          <w:szCs w:val="21"/>
          <w:lang w:val="zh-CN"/>
        </w:rPr>
        <w:t xml:space="preserve">每月，福利费1000元</w:t>
      </w:r>
      <w:r>
        <w:rPr>
          <w:rFonts w:hint="eastAsia" w:ascii="宋体" w:hAnsi="宋体" w:cs="宋体"/>
          <w:b/>
          <w:bCs/>
          <w:szCs w:val="21"/>
        </w:rPr>
        <w:t xml:space="preserve">/</w:t>
      </w:r>
      <w:r>
        <w:rPr>
          <w:rFonts w:hint="eastAsia" w:ascii="宋体" w:hAnsi="宋体" w:cs="宋体"/>
          <w:b/>
          <w:bCs/>
          <w:szCs w:val="21"/>
          <w:lang w:val="zh-CN"/>
        </w:rPr>
        <w:t xml:space="preserve">人/每年，法定节假日加班费不得低于</w:t>
      </w:r>
      <w:r>
        <w:rPr>
          <w:rFonts w:hint="eastAsia" w:ascii="宋体" w:hAnsi="宋体" w:cs="宋体"/>
          <w:b/>
          <w:bCs/>
          <w:szCs w:val="21"/>
        </w:rPr>
        <w:t xml:space="preserve">4357.25</w:t>
      </w:r>
      <w:r>
        <w:rPr>
          <w:rFonts w:hint="eastAsia" w:ascii="宋体" w:hAnsi="宋体" w:cs="宋体"/>
          <w:b/>
          <w:bCs/>
          <w:szCs w:val="21"/>
          <w:lang w:val="zh-CN"/>
        </w:rPr>
        <w:t xml:space="preserve">元/人</w:t>
      </w:r>
      <w:r>
        <w:rPr>
          <w:rFonts w:hint="eastAsia" w:ascii="宋体" w:hAnsi="宋体" w:cs="宋体"/>
          <w:b/>
          <w:bCs/>
          <w:szCs w:val="21"/>
        </w:rPr>
        <w:t xml:space="preserve">/</w:t>
      </w:r>
      <w:r>
        <w:rPr>
          <w:rFonts w:hint="eastAsia" w:ascii="宋体" w:hAnsi="宋体" w:cs="宋体"/>
          <w:b/>
          <w:bCs/>
          <w:szCs w:val="21"/>
          <w:lang w:val="zh-CN"/>
        </w:rPr>
        <w:t xml:space="preserve">每年，合计费用不得低于51394</w:t>
      </w:r>
      <w:r>
        <w:rPr>
          <w:rFonts w:hint="eastAsia" w:ascii="宋体" w:hAnsi="宋体" w:cs="宋体"/>
          <w:b/>
          <w:bCs/>
          <w:szCs w:val="21"/>
        </w:rPr>
        <w:t xml:space="preserve">.</w:t>
      </w:r>
      <w:r>
        <w:rPr>
          <w:rFonts w:hint="eastAsia" w:ascii="宋体" w:hAnsi="宋体" w:cs="宋体"/>
          <w:b/>
          <w:bCs/>
          <w:szCs w:val="21"/>
          <w:lang w:val="zh-CN"/>
        </w:rPr>
        <w:t xml:space="preserve">89元</w:t>
      </w:r>
      <w:r>
        <w:rPr>
          <w:rFonts w:hint="eastAsia" w:ascii="宋体" w:hAnsi="宋体" w:cs="宋体"/>
          <w:b/>
          <w:bCs/>
          <w:szCs w:val="21"/>
        </w:rPr>
        <w:t xml:space="preserve">/人/每年</w:t>
      </w:r>
      <w:r>
        <w:rPr>
          <w:rFonts w:hint="eastAsia" w:ascii="宋体" w:hAnsi="宋体" w:cs="宋体"/>
          <w:b/>
          <w:bCs/>
          <w:szCs w:val="21"/>
          <w:lang w:val="zh-CN"/>
        </w:rPr>
        <w:t xml:space="preserve">。本项目法定节假日加班不得低于2人次；（</w:t>
      </w:r>
      <w:r>
        <w:rPr>
          <w:rFonts w:hint="eastAsia" w:ascii="宋体" w:hAnsi="宋体" w:cs="宋体"/>
          <w:b/>
          <w:bCs/>
          <w:szCs w:val="21"/>
        </w:rPr>
        <w:t xml:space="preserve">具体要求详见“投标分项报价表”）</w:t>
      </w:r>
      <w:r>
        <w:rPr>
          <w:rFonts w:ascii="宋体" w:hAnsi="宋体" w:cs="宋体"/>
          <w:b/>
          <w:bCs/>
          <w:szCs w:val="21"/>
        </w:rPr>
      </w:r>
      <w:r/>
    </w:p>
    <w:p>
      <w:pPr>
        <w:pStyle w:val="940"/>
        <w:ind w:firstLine="422"/>
        <w:jc w:val="left"/>
        <w:spacing w:line="400" w:lineRule="exact"/>
        <w:tabs>
          <w:tab w:val="left" w:pos="3544" w:leader="none"/>
        </w:tabs>
        <w:rPr>
          <w:rFonts w:ascii="宋体" w:hAnsi="宋体" w:cs="宋体"/>
          <w:b/>
          <w:bCs/>
          <w:szCs w:val="21"/>
          <w:lang w:val="zh-CN"/>
        </w:rPr>
      </w:pPr>
      <w:r>
        <w:rPr>
          <w:rFonts w:hint="eastAsia" w:ascii="宋体" w:hAnsi="宋体" w:cs="宋体"/>
          <w:b/>
          <w:bCs/>
          <w:szCs w:val="21"/>
        </w:rPr>
        <w:t xml:space="preserve">12.4.2物业人员每月提交缴纳社会保险、公积金凭证。</w:t>
      </w:r>
      <w:r>
        <w:rPr>
          <w:rFonts w:hint="eastAsia" w:ascii="宋体" w:hAnsi="宋体" w:cs="宋体"/>
          <w:b/>
          <w:bCs/>
          <w:szCs w:val="21"/>
          <w:lang w:val="zh-CN"/>
        </w:rPr>
        <w:t xml:space="preserve">税金费率不得低于6.72%；按照实际税款结算。补贴费用一并计税。</w:t>
      </w:r>
      <w:r>
        <w:rPr>
          <w:rFonts w:ascii="宋体" w:hAnsi="宋体" w:cs="宋体"/>
          <w:b/>
          <w:bCs/>
          <w:szCs w:val="21"/>
          <w:lang w:val="zh-CN"/>
        </w:rPr>
      </w:r>
      <w:r/>
    </w:p>
    <w:p>
      <w:pPr>
        <w:pStyle w:val="940"/>
        <w:ind w:firstLine="422"/>
        <w:spacing w:line="400" w:lineRule="exact"/>
        <w:rPr>
          <w:rFonts w:ascii="宋体" w:hAnsi="宋体" w:cs="宋体"/>
          <w:szCs w:val="21"/>
          <w:lang w:val="zh-CN"/>
        </w:rPr>
      </w:pPr>
      <w:r>
        <w:rPr>
          <w:rFonts w:hint="eastAsia" w:ascii="宋体" w:hAnsi="宋体" w:cs="宋体"/>
          <w:b/>
          <w:bCs/>
          <w:szCs w:val="21"/>
        </w:rPr>
        <w:t xml:space="preserve">12.4.3</w:t>
      </w:r>
      <w:r>
        <w:rPr>
          <w:rFonts w:hint="eastAsia" w:ascii="宋体" w:hAnsi="宋体" w:cs="宋体"/>
          <w:b/>
          <w:bCs/>
          <w:szCs w:val="21"/>
          <w:lang w:val="zh-CN"/>
        </w:rPr>
        <w:t xml:space="preserve">投标人所提供人员的费用</w:t>
      </w:r>
      <w:r>
        <w:rPr>
          <w:rFonts w:hint="eastAsia" w:ascii="宋体" w:hAnsi="宋体" w:cs="宋体"/>
          <w:b/>
          <w:bCs/>
          <w:szCs w:val="21"/>
        </w:rPr>
        <w:t xml:space="preserve">按</w:t>
      </w:r>
      <w:r>
        <w:rPr>
          <w:rFonts w:hint="eastAsia" w:ascii="宋体" w:hAnsi="宋体" w:cs="宋体"/>
          <w:b/>
          <w:bCs/>
          <w:szCs w:val="21"/>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szCs w:val="21"/>
          <w:lang w:val="zh-CN"/>
        </w:rPr>
      </w:r>
      <w:r/>
    </w:p>
    <w:p>
      <w:pPr>
        <w:pStyle w:val="940"/>
        <w:ind w:firstLine="420"/>
        <w:jc w:val="left"/>
        <w:spacing w:line="400" w:lineRule="exact"/>
        <w:rPr>
          <w:rFonts w:ascii="宋体" w:hAnsi="宋体" w:cs="宋体"/>
          <w:szCs w:val="21"/>
        </w:rPr>
      </w:pPr>
      <w:r>
        <w:rPr>
          <w:rFonts w:hint="eastAsia" w:ascii="宋体" w:hAnsi="宋体" w:cs="宋体"/>
          <w:szCs w:val="21"/>
        </w:rPr>
        <w:t xml:space="preserve">12.5投标人根据招标内容的要求准确报价，一经报出，不得更改。</w:t>
      </w:r>
      <w:r>
        <w:rPr>
          <w:rFonts w:ascii="宋体" w:hAnsi="宋体" w:cs="宋体"/>
          <w:szCs w:val="21"/>
        </w:rPr>
      </w:r>
      <w:r/>
    </w:p>
    <w:p>
      <w:pPr>
        <w:pStyle w:val="940"/>
        <w:ind w:firstLine="420"/>
        <w:jc w:val="left"/>
        <w:spacing w:line="400" w:lineRule="exact"/>
        <w:rPr>
          <w:rFonts w:ascii="宋体" w:hAnsi="宋体" w:cs="宋体"/>
          <w:szCs w:val="21"/>
          <w:lang w:val="zh-CN"/>
        </w:rPr>
      </w:pPr>
      <w:r>
        <w:rPr>
          <w:rFonts w:hint="eastAsia" w:ascii="宋体" w:hAnsi="宋体" w:cs="宋体"/>
          <w:szCs w:val="21"/>
        </w:rPr>
        <w:t xml:space="preserve">12.6</w:t>
      </w:r>
      <w:r>
        <w:rPr>
          <w:rFonts w:hint="eastAsia" w:ascii="宋体" w:hAnsi="宋体" w:cs="宋体"/>
          <w:szCs w:val="21"/>
          <w:lang w:val="zh-CN"/>
        </w:rPr>
        <w:t xml:space="preserve">投标报价的单位为人民币(元)年。如果</w:t>
      </w:r>
      <w:r>
        <w:rPr>
          <w:rFonts w:hint="eastAsia" w:ascii="宋体" w:hAnsi="宋体" w:cs="宋体"/>
          <w:szCs w:val="21"/>
        </w:rPr>
        <w:t xml:space="preserve">中标人</w:t>
      </w:r>
      <w:r>
        <w:rPr>
          <w:rFonts w:hint="eastAsia" w:ascii="宋体" w:hAnsi="宋体" w:cs="宋体"/>
          <w:szCs w:val="21"/>
          <w:lang w:val="zh-CN"/>
        </w:rPr>
        <w:t xml:space="preserve">未能按合同、招标投标文件履约的，采购人</w:t>
      </w:r>
      <w:r>
        <w:rPr>
          <w:rFonts w:hint="eastAsia" w:ascii="宋体" w:hAnsi="宋体" w:cs="宋体"/>
          <w:szCs w:val="21"/>
        </w:rPr>
        <w:t xml:space="preserve">有权</w:t>
      </w:r>
      <w:r>
        <w:rPr>
          <w:rFonts w:hint="eastAsia" w:ascii="宋体" w:hAnsi="宋体" w:cs="宋体"/>
          <w:szCs w:val="21"/>
          <w:lang w:val="zh-CN"/>
        </w:rPr>
        <w:t xml:space="preserve">终止合同，履约保证金不予退还，并不支付服务期间的物业服务费用。采购人终止合同的，</w:t>
      </w:r>
      <w:r>
        <w:rPr>
          <w:rFonts w:hint="eastAsia" w:ascii="宋体" w:hAnsi="宋体" w:cs="宋体"/>
          <w:szCs w:val="21"/>
        </w:rPr>
        <w:t xml:space="preserve">中标人</w:t>
      </w:r>
      <w:r>
        <w:rPr>
          <w:rFonts w:hint="eastAsia" w:ascii="宋体" w:hAnsi="宋体" w:cs="宋体"/>
          <w:szCs w:val="21"/>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Cs w:val="21"/>
        </w:rPr>
        <w:t xml:space="preserve">中标人</w:t>
      </w:r>
      <w:r>
        <w:rPr>
          <w:rFonts w:hint="eastAsia" w:ascii="宋体" w:hAnsi="宋体" w:cs="宋体"/>
          <w:szCs w:val="21"/>
          <w:lang w:val="zh-CN"/>
        </w:rPr>
        <w:t xml:space="preserve">退出本物业管理时必须向采购人移交全套档案等资料，经采购人验收合格</w:t>
      </w:r>
      <w:r>
        <w:rPr>
          <w:rFonts w:hint="eastAsia" w:ascii="宋体" w:hAnsi="宋体" w:cs="宋体"/>
          <w:szCs w:val="21"/>
        </w:rPr>
        <w:t xml:space="preserve">后，采购人</w:t>
      </w:r>
      <w:r>
        <w:rPr>
          <w:rFonts w:hint="eastAsia" w:ascii="宋体" w:hAnsi="宋体" w:cs="宋体"/>
          <w:szCs w:val="21"/>
          <w:lang w:val="zh-CN"/>
        </w:rPr>
        <w:t xml:space="preserve">退还履约保证金。</w:t>
      </w:r>
      <w:r>
        <w:rPr>
          <w:rFonts w:ascii="宋体" w:hAnsi="宋体" w:cs="宋体"/>
          <w:szCs w:val="21"/>
          <w:lang w:val="zh-CN"/>
        </w:rPr>
      </w:r>
      <w:r/>
    </w:p>
    <w:p>
      <w:pPr>
        <w:pStyle w:val="940"/>
        <w:ind w:firstLine="420"/>
        <w:jc w:val="left"/>
        <w:spacing w:line="400" w:lineRule="exact"/>
        <w:rPr>
          <w:rFonts w:ascii="宋体" w:hAnsi="宋体" w:cs="宋体"/>
          <w:szCs w:val="21"/>
          <w:lang w:val="zh-CN"/>
        </w:rPr>
      </w:pPr>
      <w:r>
        <w:rPr>
          <w:rFonts w:hint="eastAsia" w:ascii="宋体" w:hAnsi="宋体" w:cs="宋体"/>
          <w:szCs w:val="21"/>
          <w:lang w:val="zh-CN"/>
        </w:rPr>
        <w:t xml:space="preserve">12.7对于超出招标文件的其他临时性服务项目，由甲乙双方协商解决。</w:t>
      </w:r>
      <w:r>
        <w:rPr>
          <w:rFonts w:ascii="宋体" w:hAnsi="宋体" w:cs="宋体"/>
          <w:szCs w:val="21"/>
          <w:lang w:val="zh-CN"/>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13.技术要求响应及偏离表、商务要求响应及偏离表</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13.1投标人需对招标文件中的技术要求与商务要求逐项作出响应或偏离，并说明原因。</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13.2投标人可在投标文件中提供认为需要的其他技术文件或说明。</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14.投标函和开标一览表</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14.1投标人应按照招标文件中提供的格式完整、正确填写投标函、开标一览表。</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15.投标有效期</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15.1投标有效期为采购中心规定的开标之日后</w:t>
      </w:r>
      <w:r>
        <w:rPr>
          <w:rFonts w:hint="eastAsia" w:ascii="宋体" w:hAnsi="宋体" w:cs="宋体"/>
          <w:b/>
          <w:bCs/>
          <w:szCs w:val="21"/>
          <w:u w:val="single"/>
        </w:rPr>
        <w:t xml:space="preserve">九十（90）天</w:t>
      </w:r>
      <w:r>
        <w:rPr>
          <w:rFonts w:hint="eastAsia" w:ascii="宋体" w:hAnsi="宋体" w:cs="宋体"/>
          <w:szCs w:val="21"/>
        </w:rPr>
        <w:t xml:space="preserve">。投标有效期比规定短的将被视为未实质性响应招标文件而予以拒绝。</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16.投标有效期的延长</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四、投标文件的递交</w:t>
      </w:r>
      <w:r>
        <w:rPr>
          <w:rFonts w:ascii="宋体" w:hAnsi="宋体" w:cs="宋体"/>
          <w:b/>
          <w:bCs/>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17.投标文件的递交</w:t>
      </w:r>
      <w:r>
        <w:rPr>
          <w:rFonts w:ascii="宋体" w:hAnsi="宋体" w:cs="宋体"/>
          <w:b/>
          <w:bCs/>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17.1电子投标文件的递交</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投标人应当按照《操作手册》规定，在投标截止时间前制作并上传电子投标文件。</w:t>
      </w:r>
      <w:r>
        <w:rPr>
          <w:rFonts w:ascii="宋体" w:hAnsi="宋体" w:cs="宋体"/>
          <w:szCs w:val="21"/>
        </w:rPr>
      </w:r>
      <w:r/>
    </w:p>
    <w:p>
      <w:pPr>
        <w:pStyle w:val="940"/>
        <w:ind w:firstLine="422"/>
        <w:jc w:val="left"/>
        <w:spacing w:line="400" w:lineRule="exact"/>
        <w:rPr>
          <w:rFonts w:hint="eastAsia" w:ascii="宋体" w:hAnsi="宋体" w:cs="宋体"/>
          <w:b/>
          <w:bCs/>
          <w:i/>
          <w:iCs/>
          <w:szCs w:val="21"/>
          <w:u w:val="single"/>
        </w:rPr>
      </w:pPr>
      <w:r>
        <w:rPr>
          <w:rFonts w:hint="eastAsia" w:ascii="宋体" w:hAnsi="宋体" w:cs="宋体"/>
          <w:b/>
          <w:bCs/>
          <w:i/>
          <w:iCs/>
          <w:szCs w:val="21"/>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18.投标截止时间</w:t>
      </w:r>
      <w:r>
        <w:rPr>
          <w:rFonts w:ascii="宋体" w:hAnsi="宋体" w:cs="宋体"/>
          <w:b/>
          <w:bCs/>
          <w:szCs w:val="21"/>
        </w:rPr>
      </w:r>
      <w:r/>
    </w:p>
    <w:p>
      <w:pPr>
        <w:pStyle w:val="940"/>
        <w:ind w:firstLine="420"/>
        <w:jc w:val="left"/>
        <w:spacing w:line="400" w:lineRule="exact"/>
        <w:rPr>
          <w:rFonts w:ascii="宋体" w:hAnsi="宋体" w:cs="宋体"/>
          <w:i/>
          <w:iCs/>
          <w:szCs w:val="21"/>
        </w:rPr>
      </w:pPr>
      <w:r>
        <w:rPr>
          <w:rFonts w:hint="eastAsia" w:ascii="宋体" w:hAnsi="宋体" w:cs="宋体"/>
          <w:i/>
          <w:iCs/>
          <w:szCs w:val="21"/>
          <w:u w:val="single"/>
        </w:rPr>
        <w:t xml:space="preserve">18.1投标人上传电子投标文件的时间不得迟于招标公告中规定的投标截止时间</w:t>
      </w:r>
      <w:r>
        <w:rPr>
          <w:rFonts w:hint="eastAsia" w:ascii="宋体" w:hAnsi="宋体" w:cs="宋体"/>
          <w:i/>
          <w:iCs/>
          <w:szCs w:val="21"/>
        </w:rPr>
        <w:t xml:space="preserve">。</w:t>
      </w:r>
      <w:r>
        <w:rPr>
          <w:rFonts w:ascii="宋体" w:hAnsi="宋体" w:cs="宋体"/>
          <w:i/>
          <w:i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投标人应充分考虑到网络环境、网络带宽等风险因素，如因投标人自身原因造成的电子投标文件上传不成功的按照本招标文件第二章第26.1.2条规定做无效投标处理。</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18.2采购中心可以按照规定，通过修改招标文件酌情延长投标截止时间，在此情况下，投标人的所有权利和义务以及投标人受制的截止时间均应以延长后新的截止时间为准。</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19.投标文件的拒收</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19.1采购中心拒绝接收在其规定的投标截止时间后上传的任何投标文件。</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20.投标文件的撤回和修改</w:t>
      </w:r>
      <w:r>
        <w:rPr>
          <w:rFonts w:ascii="宋体" w:hAnsi="宋体" w:cs="宋体"/>
          <w:b/>
          <w:bCs/>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20.1投标文件的撤回</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20.1.1电子投标文件的撤回</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20.1.2投标人撤回电子投标文件，则认为其不再参与本项目投标活动。</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20.2投标文件的修改</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20.2.1投标人可在投标截止时间前，对其电子投标文件进行修改，具体操作方法见《操作手册》。</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20.2.2在投标截止时间之后，投标人不得对其电子投标文件作任何修改。</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20.3在投标截止时间至招标文件中规定的投标有效期满之间的这段时间内，投标人不得撤回其投标。</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五、开标与评标</w:t>
      </w:r>
      <w:r>
        <w:rPr>
          <w:rFonts w:ascii="宋体" w:hAnsi="宋体" w:cs="宋体"/>
          <w:b/>
          <w:bCs/>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21.开标</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21.1采购中心将在招标公告中规定的时间和地点组织公开开标。投标人应当按照《操作手册》规定，参加开标活动和在苏采云系统规定的时间内对投标文件进行解密。</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21.2开标仪式由采购中心组织。苏采云系统将自动对项目进行开标，并宣布各投标人名称和投标价格。</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21.3投标人在开标过程中涉及到的投标文件解密、开标结果确认等工作，应按照《操作手册》规定执行。</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21.4投标人如果对开标过程和开标记录有疑义，应当根据《操作手册》规定提出，如苏采云系统中《开标记录表》宣布后5分钟内未提出的，视同认可开标结果。</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22.评标委员会</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22.1开标后，采购中心将立即组织评标委员会（以下简称评委会）进行评标。</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22.2评委会由采购人代表和有关技术、经济等方面的专家组成，且人员构成符合政府采购有关规定。</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22.3评委会独立工作，负责评审所有投标文件并确定中标候选人。</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23.评标过程的保密与公正</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23.1凡是与审查、澄清、评价和比较投标的有关资料以及授标建议等，采购人、评委、采购中心均不得向投标人或与评标无关的其他人员透露。</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23.2在评标过程中，投标人不得以任何行为影响评标过程，否则其投标文件将被作为无效投标文件。</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23.3采购中心和评标委员会不向未中标的投标人解释未中标原因，也不公布评标过程中的相关细节。</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23.4采用综合评分法的项目，未中标的投标人可于中标结果公告期限届满之日起通过苏采云系统查看自己的评审得分及排序情况。</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24.投标文件的澄清</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24.1评标期间，评委会对投标文件中含义不明确、同类问题表述不一致或者有明显文字和计算错误的内容，有权要求投标人作出必要的澄清、说明或者补正。</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投标人的澄清、说明或者补正不得超出投标文件的范围或者改变投标文件的实质性内容。评标委员会并非对每个投标人都做澄清要求。</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24.3接到评委会澄清、说明和补正要求的投标人如未按规定做出澄清、说明和补正，其风险由投标人自行承担。</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25.对投标文件的初审</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25.1投标文件初审分为资格审查和符合性审查。</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25.1.1资格审查：依据法律法规和招标文件的规定，由采购人对投标文件中的资格证明文件进行审查。资格审查的结论，采购人以书面形式向评委会进行反馈。</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采购人在进行资格性审查的同时，将在“信用中国”网站（www.creditchina.gov.cn）查询投标人的信用记录，以确定投标人是否具备投标资格，查询结果留存并归档。</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25.1.2符合性审查：依据招标文件的规定，由评委会从投标文件的有效性、完整性和对招标文件的响应程度进行审查，以确定是否对招标文件的实质性要求作出响应。</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25.1.3未通过资格审查或符合性审查的投标人，采购中心将在苏采云系统中告知未通过资格审查或符合性审查的原因，评标结束后，采购中心将不再告知未通过资格审查和符合性审查的原因。</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25.3如果投标文件实质上没有响应招标文件的要求，评委会将予以拒绝，投标人不得通过修改或撤销不合要求的偏离或保留而使其投标成为实质性响应的投标。</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25.4评委会将对确定为实质性响应的投标进行进一步审核，确定其是否有计算上或累加上的算术错误，修正错误的原则如下：</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（1）投标文件中开标一览表内容与投标文件中相应内容不一致的，以开标一览表为准。</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（2）大写金额和小写金额不一致的，以大写金额为准。</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（4）总价金额与按单价汇总金额不一致的，以单价金额计算结果为准。</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同时出现两种以上错误的，按照前款规定的顺序修正。</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25.6投标人在开、评标全过程中应保持通讯畅通，及时登录苏采云系统查阅、答复相关信息，并安排专人与采购中心及评标委员会联系。</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26.无效投标条款和废标条款</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26.1无效投标条款</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26.1.1投标人在苏采云系统规定的时间内未成功解密电子投标文件的。</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26.1.2投标人未按照招标文件要求上传电子投标文件的。</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26.1.3同一投标人提交两个（含两个）以上不同的投标报价的。</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26.1.4投标人不具备招标文件中规定资格要求的。</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26.1.5投标人的报价超过了采购预算或最高限价的。</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26.1.6未通过符合性审查的。</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26.1.7不符合招标文件中规定的实质性要求和条件的</w:t>
      </w:r>
      <w:r>
        <w:rPr>
          <w:rFonts w:hint="eastAsia" w:ascii="宋体" w:hAnsi="宋体" w:cs="宋体"/>
          <w:i/>
          <w:iCs/>
          <w:szCs w:val="21"/>
          <w:u w:val="single"/>
        </w:rPr>
        <w:t xml:space="preserve">（本招标文件中斜体且有下划线部分为实质性要求和条件）</w:t>
      </w:r>
      <w:r>
        <w:rPr>
          <w:rFonts w:hint="eastAsia" w:ascii="宋体" w:hAnsi="宋体" w:cs="宋体"/>
          <w:i/>
          <w:iCs/>
          <w:szCs w:val="21"/>
        </w:rPr>
        <w:t xml:space="preserve">。</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26.1.9投标文件含有采购人不能接受的附加条件的。</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26.1.10投标人不能证明其报价合理性的，评标委员会应当将其作为无效投标处理。</w:t>
      </w:r>
      <w:r>
        <w:rPr>
          <w:rFonts w:ascii="宋体" w:hAnsi="宋体" w:cs="宋体"/>
          <w:szCs w:val="21"/>
        </w:rPr>
      </w:r>
      <w:r/>
    </w:p>
    <w:p>
      <w:pPr>
        <w:pStyle w:val="940"/>
        <w:ind w:firstLine="420"/>
        <w:jc w:val="left"/>
        <w:spacing w:line="400" w:lineRule="exact"/>
        <w:rPr>
          <w:rFonts w:hint="eastAsia" w:ascii="宋体" w:hAnsi="宋体" w:cs="宋体"/>
          <w:szCs w:val="21"/>
        </w:rPr>
      </w:pPr>
      <w:r>
        <w:rPr>
          <w:rFonts w:hint="eastAsia" w:ascii="宋体" w:hAnsi="宋体" w:cs="宋体"/>
          <w:szCs w:val="21"/>
        </w:rPr>
        <w:t xml:space="preserve">（一）评审过程中出现下列情形之一的，磋商小组应当启动异常低价响应审查程序：</w:t>
      </w:r>
      <w:r/>
    </w:p>
    <w:p>
      <w:pPr>
        <w:pStyle w:val="940"/>
        <w:ind w:firstLine="420"/>
        <w:jc w:val="left"/>
        <w:spacing w:line="400" w:lineRule="exact"/>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1.投标（响应）报价低于全部通过符合性审查供应商投标（响应）报价平均值50%的，即投标（响应）报价＜全部通过符合性审查供应商投标（响应）报价平均值×50%；</w:t>
      </w:r>
      <w:r/>
    </w:p>
    <w:p>
      <w:pPr>
        <w:pStyle w:val="940"/>
        <w:ind w:firstLine="420"/>
        <w:jc w:val="left"/>
        <w:spacing w:line="400" w:lineRule="exact"/>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2.投标（响应）报价低于通过符合性审查的次低报价供应商投标（响应）报价50%的，即投标（响应）报价＜通过符合性审查的次低报价供应商投标（响应）报价×50%；</w:t>
      </w:r>
      <w:r/>
    </w:p>
    <w:p>
      <w:pPr>
        <w:pStyle w:val="940"/>
        <w:ind w:firstLine="420"/>
        <w:jc w:val="left"/>
        <w:spacing w:line="400" w:lineRule="exact"/>
        <w:rPr>
          <w:rFonts w:hint="eastAsia" w:ascii="宋体" w:hAnsi="宋体" w:cs="宋体"/>
          <w:szCs w:val="21"/>
        </w:rPr>
      </w:pPr>
      <w:r>
        <w:rPr>
          <w:rFonts w:hint="eastAsia" w:ascii="宋体" w:hAnsi="宋体" w:cs="宋体"/>
          <w:szCs w:val="21"/>
        </w:rPr>
        <w:t xml:space="preserve">3.投标（响应）报价低于采购项目最高限价45%的，即投标（响应）报价＜采购项目最高限价×45%；</w:t>
      </w:r>
      <w:r/>
    </w:p>
    <w:p>
      <w:pPr>
        <w:pStyle w:val="940"/>
        <w:ind w:firstLine="420"/>
        <w:jc w:val="left"/>
        <w:spacing w:line="400" w:lineRule="exact"/>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pStyle w:val="940"/>
        <w:ind w:firstLine="420"/>
        <w:jc w:val="left"/>
        <w:spacing w:line="400" w:lineRule="exact"/>
        <w:rPr>
          <w:rFonts w:hint="eastAsia" w:ascii="宋体" w:hAnsi="宋体" w:cs="宋体"/>
          <w:szCs w:val="21"/>
        </w:rPr>
      </w:pPr>
      <w:r>
        <w:rPr>
          <w:rFonts w:hint="eastAsia" w:ascii="宋体" w:hAnsi="宋体" w:cs="宋体"/>
          <w:szCs w:val="21"/>
        </w:rPr>
        <w:t xml:space="preserve">提醒：采购人可以结合具体项目实际情况，提高上述第1项至第3项中启动异常低价投标（响应）审查的数值标准，但是最高不得超过65%。</w:t>
      </w:r>
      <w:r/>
    </w:p>
    <w:p>
      <w:pPr>
        <w:pStyle w:val="940"/>
        <w:ind w:firstLine="420"/>
        <w:jc w:val="left"/>
        <w:spacing w:line="400" w:lineRule="exact"/>
        <w:rPr>
          <w:rFonts w:hint="eastAsia" w:ascii="宋体" w:hAnsi="宋体" w:cs="宋体"/>
          <w:szCs w:val="21"/>
        </w:rPr>
      </w:pPr>
      <w:r>
        <w:rPr>
          <w:rFonts w:hint="eastAsia" w:ascii="宋体" w:hAnsi="宋体" w:cs="宋体"/>
          <w:szCs w:val="21"/>
        </w:rPr>
        <w:t xml:space="preserve">相关法律法规对供应商报价有规定的，从其规定。</w:t>
      </w:r>
      <w:r/>
    </w:p>
    <w:p>
      <w:pPr>
        <w:pStyle w:val="940"/>
        <w:ind w:firstLine="420"/>
        <w:jc w:val="left"/>
        <w:spacing w:line="400" w:lineRule="exact"/>
        <w:rPr>
          <w:rFonts w:hint="eastAsia" w:ascii="宋体" w:hAnsi="宋体" w:cs="宋体"/>
          <w:szCs w:val="21"/>
        </w:rPr>
      </w:pPr>
      <w:r>
        <w:rPr>
          <w:rFonts w:hint="eastAsia" w:ascii="宋体" w:hAnsi="宋体" w:cs="宋体"/>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40"/>
        <w:ind w:firstLine="420"/>
        <w:jc w:val="left"/>
        <w:spacing w:line="400" w:lineRule="exact"/>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40"/>
        <w:ind w:firstLine="420"/>
        <w:jc w:val="left"/>
        <w:spacing w:line="400" w:lineRule="exact"/>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40"/>
        <w:ind w:firstLine="420"/>
        <w:jc w:val="left"/>
        <w:spacing w:line="400" w:lineRule="exact"/>
        <w:rPr>
          <w:rFonts w:hint="eastAsia"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40"/>
        <w:ind w:firstLine="420"/>
        <w:jc w:val="left"/>
        <w:spacing w:line="400" w:lineRule="exact"/>
        <w:rPr>
          <w:rFonts w:ascii="宋体" w:hAnsi="宋体" w:cs="宋体"/>
          <w:szCs w:val="21"/>
        </w:rPr>
      </w:pPr>
      <w:r>
        <w:rPr>
          <w:rFonts w:hint="eastAsia" w:ascii="宋体" w:hAnsi="宋体" w:cs="宋体"/>
          <w:szCs w:val="21"/>
        </w:rPr>
        <w:t xml:space="preserve">26.1.11投标文件未按照招标文件要求加盖CA电子公章的。</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26.1.12其他法律、法规及本招标文件规定的属无效投标的情形。</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26.2废标条款</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26.2.1符合专业条件的供应商或者对招标文件作实质响应的供应商不足三家的。</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26.2.2出现影响采购公正的违法、违规行为的。</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26.2.3因重大变故，采购任务取消的。</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26.2.4评标委员会认定招标文件存在歧义、重大缺陷导致评审工作无法进行。</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26.2.5因苏采云系统系统故障原因造成开标不成功的。</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26.3投标截止时间结束后参加投标的供应商不足三家的处理：</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26.3.1如出现投标截止时间结束后参加投标的供应商或者在评标期间对招标文件做出实质响应的供应商不足三家情况，按政府采购相关规定执行。</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六、定标</w:t>
      </w:r>
      <w:r>
        <w:rPr>
          <w:rFonts w:ascii="宋体" w:hAnsi="宋体" w:cs="宋体"/>
          <w:b/>
          <w:bCs/>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27.确定中标单位</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27.1中标候选人的选取原则和数量见招标文件第五章规定。</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27.2采购人应根据评委会推荐的中标候选人确定中标人。</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27.3采购中心将在“中国政府采购网”、“江苏政府采购网”、“盐城市政府采购网”发布中标公告，公告期限为1个工作日。</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27.4若有充分证据证明，中标人出现下列情况之一的，一经查实，将被取消中标资格：</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27.4.1提供虚假材料谋取中标的。</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27.4.2向采购人、采购中心行贿或者提供其他不正当利益的。</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27.4.3属于本文件规定的无效条件，但在评标过程中又未被评委会发现的。</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27.4.4与采购人或者其他供应商恶意串通的。</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27.4.5采取不正当手段诋毁、排挤其他供应商的。</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27.5有下列情形之一的，视为投标人串通投标，投标无效：</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27.5.1不同投标人的投标文件由同一单位或者个人编制。</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27.5.2不同投标人委托同一单位或者个人办理投标事宜。</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27.5.3不同投标人的投标文件载明的项目管理成员或者联系人员为同一人。</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27.5.4不同投标人的投标文件异常一致或者投标报价呈规律性差异。</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28.质疑处理</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28.1提出质疑的供应商应当是参与所质疑项目采购活动的供应商。潜在供应商依法获取其可质疑的采购文件的，可以对采购文件提出质疑。</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28.2.1对可以质疑的采购文件提出质疑的，为收到采购文件之日或者采购文件公告期限届满之日；</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28.2.2对采购过程提出质疑的，为各采购程序环节结束之日；</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28.2.3对中标或者成交结果提出质疑的，为中标或者成交结果公告期限届满之日。</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ascii="宋体" w:hAnsi="宋体" w:cs="宋体"/>
          <w:b/>
          <w:bCs/>
          <w:szCs w:val="21"/>
        </w:rPr>
      </w:r>
      <w:r/>
    </w:p>
    <w:p>
      <w:pPr>
        <w:pStyle w:val="940"/>
        <w:ind w:firstLine="420"/>
        <w:jc w:val="left"/>
        <w:spacing w:line="400" w:lineRule="exact"/>
        <w:rPr>
          <w:rFonts w:hint="eastAsia" w:ascii="宋体" w:hAnsi="宋体" w:cs="宋体"/>
          <w:szCs w:val="21"/>
        </w:rPr>
      </w:pPr>
      <w:r>
        <w:rPr>
          <w:rFonts w:hint="eastAsia" w:ascii="宋体" w:hAnsi="宋体" w:cs="宋体"/>
          <w:szCs w:val="21"/>
        </w:rPr>
        <w:t xml:space="preserve">采购中心及采购人只接收以纸质原件形式送达的质疑，采购人和采购中心不接受未填写快递运单的快件。质疑接收部门为盐城市亭湖区公共资源交易中心，联系地址：盐城市亭湖区希望大道中路18号，联系电话：0515-89802019。</w:t>
      </w:r>
      <w:r/>
    </w:p>
    <w:p>
      <w:pPr>
        <w:pStyle w:val="940"/>
        <w:ind w:firstLine="420"/>
        <w:jc w:val="left"/>
        <w:spacing w:line="400" w:lineRule="exact"/>
        <w:rPr>
          <w:rFonts w:ascii="宋体" w:hAnsi="宋体" w:cs="宋体"/>
          <w:szCs w:val="21"/>
        </w:rPr>
      </w:pPr>
      <w:r>
        <w:rPr>
          <w:rFonts w:hint="eastAsia" w:ascii="宋体" w:hAnsi="宋体" w:cs="宋体"/>
          <w:szCs w:val="21"/>
        </w:rPr>
        <w:t xml:space="preserve">28.5以下情形的质疑不予受理</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28.5.1内容不符合《政府采购质疑和投诉办法》第十二条规定的质疑。</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28.5.2超出政府采购法定期限的质疑。</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28.5.3以传真、电子邮件等方式递交的非原件形式的质疑。</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28.5.4未参加投标活动的供应商或在投标活动中自身权益未受到损害的供应商所提出的质疑。</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28.5.5供应商组成联合体参加投标，联合体中任何一方或多方未按要求签字、盖章、加盖公章的质疑。</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29.中标通知书</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29.2中标通知书将是合同的一个组成部分。对采购人和中标人均具有法律效力。中标通知书发出后，采购人改变中标结果的，或者中标人放弃中标项目的，应当依法承担法律责任。</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七、授予合同</w:t>
      </w:r>
      <w:r>
        <w:rPr>
          <w:rFonts w:ascii="宋体" w:hAnsi="宋体" w:cs="宋体"/>
          <w:b/>
          <w:bCs/>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30.签订合同</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30.l中标人应当在中标通知书发出之日起三十日内，按照招标文件确定的事项与采购人签订政府采购合同。</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30.2招标文件、中标人的投标文件及招标过程中有关澄清、承诺文件均应作为合同附件。</w:t>
      </w:r>
      <w:r>
        <w:rPr>
          <w:rFonts w:ascii="宋体" w:hAnsi="宋体" w:cs="宋体"/>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30.3签订合同后，</w:t>
      </w:r>
      <w:r>
        <w:rPr>
          <w:rFonts w:hint="eastAsia" w:ascii="宋体" w:hAnsi="宋体" w:cs="宋体"/>
          <w:i/>
          <w:iCs/>
          <w:szCs w:val="21"/>
          <w:u w:val="single"/>
        </w:rPr>
        <w:t xml:space="preserve">中标人不得将合同标的进行转包</w:t>
      </w:r>
      <w:r>
        <w:rPr>
          <w:rFonts w:hint="eastAsia" w:ascii="宋体" w:hAnsi="宋体" w:cs="宋体"/>
          <w:szCs w:val="21"/>
        </w:rPr>
        <w:t xml:space="preserve">。未经采购人同意，中标人也不得采用分包的形式履行合同，否则采购人有权终止合同。转包或分包造成采购人损失的，中标人应承担相应赔偿责任。</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31.服务（包含与服务相关的货物）的追加</w:t>
      </w:r>
      <w:r>
        <w:rPr>
          <w:rFonts w:ascii="宋体" w:hAnsi="宋体" w:cs="宋体"/>
          <w:b/>
          <w:bCs/>
          <w:szCs w:val="21"/>
        </w:rPr>
      </w:r>
      <w:r/>
    </w:p>
    <w:p>
      <w:pPr>
        <w:pStyle w:val="940"/>
        <w:ind w:firstLine="420"/>
        <w:jc w:val="left"/>
        <w:spacing w:line="400" w:lineRule="exact"/>
        <w:rPr>
          <w:rFonts w:ascii="宋体" w:hAnsi="宋体" w:cs="宋体"/>
          <w:szCs w:val="21"/>
        </w:rPr>
      </w:pPr>
      <w:r>
        <w:rPr>
          <w:rFonts w:hint="eastAsia" w:ascii="宋体" w:hAnsi="宋体" w:cs="宋体"/>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cs="宋体"/>
          <w:szCs w:val="21"/>
        </w:rPr>
      </w:r>
      <w:r/>
    </w:p>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32.政府采购政策功能落实</w:t>
      </w:r>
      <w:r>
        <w:rPr>
          <w:rFonts w:ascii="宋体" w:hAnsi="宋体" w:cs="宋体"/>
          <w:b/>
          <w:bCs/>
          <w:szCs w:val="21"/>
        </w:rPr>
      </w:r>
      <w:r/>
    </w:p>
    <w:p>
      <w:pPr>
        <w:pStyle w:val="940"/>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32.1政府采购线上合同信用融资政策</w:t>
      </w:r>
      <w:r>
        <w:rPr>
          <w:rFonts w:ascii="宋体" w:hAnsi="宋体" w:cs="宋体"/>
          <w:b/>
          <w:bCs/>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s="宋体"/>
          <w:szCs w:val="21"/>
        </w:rPr>
      </w:r>
      <w:r/>
    </w:p>
    <w:p>
      <w:pPr>
        <w:pStyle w:val="940"/>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32.2进口产品</w:t>
      </w:r>
      <w:r>
        <w:rPr>
          <w:rFonts w:ascii="宋体" w:hAnsi="宋体" w:cs="宋体"/>
          <w:b/>
          <w:bCs/>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szCs w:val="21"/>
        </w:rPr>
      </w:r>
      <w:r/>
    </w:p>
    <w:p>
      <w:pPr>
        <w:pStyle w:val="940"/>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32.3中小企业、监狱企业及残疾人福利性单位</w:t>
      </w:r>
      <w:r>
        <w:rPr>
          <w:rFonts w:ascii="宋体" w:hAnsi="宋体" w:cs="宋体"/>
          <w:b/>
          <w:bCs/>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32.3.1中小企业定义：</w:t>
      </w:r>
      <w:r>
        <w:rPr>
          <w:rFonts w:ascii="宋体" w:hAnsi="宋体" w:cs="宋体"/>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中小企</w:t>
      </w:r>
      <w:r>
        <w:rPr>
          <w:rFonts w:hint="eastAsia" w:ascii="宋体" w:hAnsi="宋体" w:cs="宋体"/>
          <w:szCs w:val="21"/>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ascii="宋体" w:hAnsi="宋体" w:cs="宋体"/>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32.3.2供应商提供的货物、工程或者服务符合下列情形的，享受中小企业扶持政策：</w:t>
      </w:r>
      <w:r>
        <w:rPr>
          <w:rFonts w:ascii="宋体" w:hAnsi="宋体" w:cs="宋体"/>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32.3.2.1在货物采购项目中，货物由中小企业制造，即货物由中小企业生产且使用该中小企业商号或者注册商标；</w:t>
      </w:r>
      <w:r>
        <w:rPr>
          <w:rFonts w:ascii="宋体" w:hAnsi="宋体" w:cs="宋体"/>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32.3.2.2在工程采购项目中，工程由中小企业承建，即工程施工单位为中小企业；</w:t>
      </w:r>
      <w:r>
        <w:rPr>
          <w:rFonts w:ascii="宋体" w:hAnsi="宋体" w:cs="宋体"/>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32.3.2.3在服务采购项目中，服务由中小企业承接，即提供服务的人员为中小企业依照《中华人民共和国劳动合同法》订立劳动合同的从业人员。</w:t>
      </w:r>
      <w:r>
        <w:rPr>
          <w:rFonts w:ascii="宋体" w:hAnsi="宋体" w:cs="宋体"/>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32.3.3在货物采购项目中，供应商提供的货物既有中小企业制造货物，也有大型企业制造货物的，不享受中小企业扶持政策。</w:t>
      </w:r>
      <w:r>
        <w:rPr>
          <w:rFonts w:ascii="宋体" w:hAnsi="宋体" w:cs="宋体"/>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32.3.4以联合体形式参加政府采购活动，联合体各方均为中小企业的，联合体视同中小企业。其中，联合体各方均为小微企业的，联合体视同小微企业。</w:t>
      </w:r>
      <w:r>
        <w:rPr>
          <w:rFonts w:ascii="宋体" w:hAnsi="宋体" w:cs="宋体"/>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32.3.6残疾人福利单位定义：享受政府采购支持政策的残疾人福利性单位应当同时满足以下条件：</w:t>
      </w:r>
      <w:r>
        <w:rPr>
          <w:rFonts w:ascii="宋体" w:hAnsi="宋体" w:cs="宋体"/>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32.3.6.1安置的残疾人占本单位在职职工人数的比例不低于25%（含25%），并且安置的残疾人人数不少于10人（含10人）；</w:t>
      </w:r>
      <w:r>
        <w:rPr>
          <w:rFonts w:ascii="宋体" w:hAnsi="宋体" w:cs="宋体"/>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32.3.6.2依法与安置的每位残疾人签订了一年以上（含一年）的劳动合同或服务协议；</w:t>
      </w:r>
      <w:r>
        <w:rPr>
          <w:rFonts w:ascii="宋体" w:hAnsi="宋体" w:cs="宋体"/>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32.3.6.3为安置的每位残疾人按月足额缴纳了基本养老保险、基本医疗保险、失业保险、工伤保险和生育保险等社会保险费；</w:t>
      </w:r>
      <w:r>
        <w:rPr>
          <w:rFonts w:ascii="宋体" w:hAnsi="宋体" w:cs="宋体"/>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32.3.6.4通过银行等金融机构向安置的每位残疾人，按月支付了不低于单位所在区县适用的经省级人民政府批准的月最低工资标准的工资；</w:t>
      </w:r>
      <w:r>
        <w:rPr>
          <w:rFonts w:ascii="宋体" w:hAnsi="宋体" w:cs="宋体"/>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32.3.6.5提供本单位制造的货物、承担的工程或者服务（以下简称产品），或者提供其他残疾人福利性单位制造的货物（不包括使用非残疾人福利性单位注册商标的货物）；</w:t>
      </w:r>
      <w:r>
        <w:rPr>
          <w:rFonts w:ascii="宋体" w:hAnsi="宋体" w:cs="宋体"/>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32.3.6.6前款所称残疾人是指法定劳动年龄内，持有《中华人民共和国残疾人证》或者《中华人民共和国残疾军人证》</w:t>
      </w:r>
      <w:r>
        <w:rPr>
          <w:rFonts w:ascii="宋体" w:hAnsi="宋体" w:cs="宋体"/>
          <w:szCs w:val="21"/>
        </w:rPr>
        <w:t xml:space="preserve">（1至8级）</w:t>
      </w:r>
      <w:r>
        <w:rPr>
          <w:rFonts w:hint="eastAsia" w:ascii="宋体" w:hAnsi="宋体" w:cs="宋体"/>
          <w:szCs w:val="21"/>
        </w:rPr>
        <w:t xml:space="preserve">的自然人，包括具有劳动条件和劳动意愿的精神残疾人。在职职工人数是指与残疾人福利性单位建立劳动关系并依法签订劳动合同或服务协议的雇员人数。</w:t>
      </w:r>
      <w:r>
        <w:rPr>
          <w:rFonts w:ascii="宋体" w:hAnsi="宋体" w:cs="宋体"/>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32.3.7本项目是否专门面向中小企业预留采购份额见第一章《招标公告》。</w:t>
      </w:r>
      <w:r>
        <w:rPr>
          <w:rFonts w:ascii="宋体" w:hAnsi="宋体" w:cs="宋体"/>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32.3.8采购标的对应的中小企业划分标准所属行业见第四章《采购需求》。</w:t>
      </w:r>
      <w:r>
        <w:rPr>
          <w:rFonts w:ascii="宋体" w:hAnsi="宋体" w:cs="宋体"/>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32.3.9小微企业价格评审优惠的政策：见第五章《评标方法和评标标准》。</w:t>
      </w:r>
      <w:r>
        <w:rPr>
          <w:rFonts w:ascii="宋体" w:hAnsi="宋体" w:cs="宋体"/>
          <w:szCs w:val="21"/>
        </w:rPr>
      </w:r>
      <w:r/>
    </w:p>
    <w:p>
      <w:pPr>
        <w:pStyle w:val="940"/>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32.4政府采购节能产品、环境标志产品</w:t>
      </w:r>
      <w:r>
        <w:rPr>
          <w:rFonts w:ascii="宋体" w:hAnsi="宋体" w:cs="宋体"/>
          <w:b/>
          <w:bCs/>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Cs w:val="21"/>
        </w:rPr>
        <w:t xml:space="preserve">如属政府强制采购产品未提供认证证书的或认证证书提供不全的将视为未实质性响应采购要求</w:t>
      </w:r>
      <w:r>
        <w:rPr>
          <w:rFonts w:hint="eastAsia" w:ascii="宋体" w:hAnsi="宋体" w:cs="宋体"/>
          <w:i/>
          <w:szCs w:val="21"/>
        </w:rPr>
        <w:t xml:space="preserve">。</w:t>
      </w:r>
      <w:r>
        <w:rPr>
          <w:rFonts w:hint="eastAsia" w:ascii="宋体" w:hAnsi="宋体" w:cs="宋体"/>
          <w:szCs w:val="21"/>
        </w:rPr>
        <w:t xml:space="preserve">其他条件相同情况下，应当优先采购节能产品、环境标志产品。</w:t>
      </w:r>
      <w:r>
        <w:rPr>
          <w:rFonts w:ascii="宋体" w:hAnsi="宋体" w:cs="宋体"/>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Cs w:val="21"/>
        </w:rPr>
      </w:r>
      <w:r/>
    </w:p>
    <w:p>
      <w:pPr>
        <w:pStyle w:val="940"/>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32.5绿色包装</w:t>
      </w:r>
      <w:r>
        <w:rPr>
          <w:rFonts w:ascii="宋体" w:hAnsi="宋体" w:cs="宋体"/>
          <w:b/>
          <w:bCs/>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Cs w:val="21"/>
        </w:rPr>
      </w:r>
      <w:r/>
    </w:p>
    <w:p>
      <w:pPr>
        <w:pStyle w:val="940"/>
        <w:ind w:firstLine="422"/>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32.6政府采购创新产品</w:t>
      </w:r>
      <w:r>
        <w:rPr>
          <w:rFonts w:ascii="宋体" w:hAnsi="宋体" w:cs="宋体"/>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采购人优先采购各级政府部门公开发布的有效期内的创新产品、创新服务、首台套、首购首用等《目录》的创新产品。</w:t>
      </w:r>
      <w:r>
        <w:rPr>
          <w:rFonts w:ascii="宋体" w:hAnsi="宋体" w:cs="宋体"/>
          <w:szCs w:val="21"/>
        </w:rPr>
      </w:r>
      <w:r/>
    </w:p>
    <w:p>
      <w:pPr>
        <w:pStyle w:val="940"/>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32.7绿色数据中心政策</w:t>
      </w:r>
      <w:r>
        <w:rPr>
          <w:rFonts w:ascii="宋体" w:hAnsi="宋体" w:cs="宋体"/>
          <w:b/>
          <w:bCs/>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本文件中若涉及到数据中心采购，采购人应依据《绿色数据中心政府采购需求标准（试行）》（财办库〔2023〕7号）文件精神</w:t>
      </w:r>
      <w:r>
        <w:rPr>
          <w:rFonts w:hint="eastAsia" w:ascii="宋体" w:hAnsi="宋体" w:cs="宋体"/>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Cs w:val="21"/>
        </w:rPr>
      </w:r>
      <w:r/>
    </w:p>
    <w:p>
      <w:pPr>
        <w:pStyle w:val="940"/>
        <w:ind w:firstLine="422"/>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b/>
          <w:szCs w:val="21"/>
        </w:rPr>
        <w:t xml:space="preserve">32.8实施本国产品标准及相关政策</w:t>
      </w:r>
      <w:r>
        <w:rPr>
          <w:szCs w:val="21"/>
        </w:rPr>
      </w:r>
      <w:r/>
    </w:p>
    <w:p>
      <w:pPr>
        <w:pStyle w:val="940"/>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32.8.1本项目对采购本国产品给予政策支持。</w:t>
      </w:r>
      <w:r>
        <w:rPr>
          <w:szCs w:val="21"/>
        </w:rPr>
      </w:r>
      <w:r/>
    </w:p>
    <w:p>
      <w:pPr>
        <w:pStyle w:val="940"/>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40"/>
        <w:ind w:firstLine="420"/>
        <w:spacing w:line="400" w:lineRule="exact"/>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940"/>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32.9履约保证金政策</w:t>
      </w:r>
      <w:r>
        <w:rPr>
          <w:rFonts w:ascii="宋体" w:hAnsi="宋体" w:cs="宋体"/>
          <w:b/>
          <w:bCs/>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确需收取履约保证金的，履约保证金的缴纳形式：</w:t>
      </w:r>
      <w:r>
        <w:rPr>
          <w:rFonts w:ascii="宋体" w:hAnsi="宋体" w:cs="宋体"/>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如以履约保函（保险）形式缴纳履约保证金，供应商可通过政府采购电子履约保函（保险）平台（www.jsdzbh.com）在线申请履约保函（保险）。</w:t>
      </w:r>
      <w:r>
        <w:rPr>
          <w:rFonts w:ascii="宋体" w:hAnsi="宋体" w:cs="宋体"/>
          <w:szCs w:val="21"/>
        </w:rPr>
      </w:r>
      <w:r/>
    </w:p>
    <w:p>
      <w:pPr>
        <w:pStyle w:val="940"/>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Cs w:val="21"/>
        </w:rPr>
        <w:t xml:space="preserve">降低履约保证金缴纳比例为</w:t>
      </w:r>
      <w:r>
        <w:rPr>
          <w:rFonts w:hint="eastAsia" w:ascii="宋体" w:hAnsi="宋体" w:cs="宋体"/>
          <w:b/>
          <w:bCs/>
          <w:szCs w:val="21"/>
          <w:u w:val="single"/>
        </w:rPr>
        <w:t xml:space="preserve">5%</w:t>
      </w:r>
      <w:r>
        <w:rPr>
          <w:rFonts w:hint="eastAsia" w:ascii="宋体" w:hAnsi="宋体" w:cs="宋体"/>
          <w:szCs w:val="21"/>
        </w:rPr>
        <w:t xml:space="preserve">。</w:t>
      </w:r>
      <w:r>
        <w:rPr>
          <w:rFonts w:ascii="宋体" w:hAnsi="宋体" w:cs="宋体"/>
          <w:szCs w:val="21"/>
        </w:rPr>
      </w:r>
      <w:r/>
    </w:p>
    <w:p>
      <w:pPr>
        <w:pStyle w:val="940"/>
        <w:ind w:firstLine="422"/>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33.预付款制度</w:t>
      </w:r>
      <w:r>
        <w:rPr>
          <w:rFonts w:ascii="宋体" w:hAnsi="宋体" w:cs="宋体"/>
          <w:szCs w:val="21"/>
        </w:rPr>
      </w:r>
      <w:r/>
    </w:p>
    <w:p>
      <w:pPr>
        <w:pStyle w:val="940"/>
        <w:ind w:firstLine="420"/>
        <w:spacing w:line="40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本项目落实预付款制度，预付款比例为</w:t>
      </w:r>
      <w:r>
        <w:rPr>
          <w:rFonts w:hint="eastAsia" w:ascii="宋体" w:hAnsi="宋体" w:cs="宋体"/>
          <w:szCs w:val="21"/>
          <w:u w:val="single"/>
        </w:rPr>
        <w:t xml:space="preserve">30%</w:t>
      </w:r>
      <w:r>
        <w:rPr>
          <w:rFonts w:hint="eastAsia" w:ascii="宋体" w:hAnsi="宋体" w:cs="宋体"/>
          <w:szCs w:val="21"/>
        </w:rPr>
        <w:t xml:space="preserve">。在签订合同时，中标、成交供应商明确书面表示无需预付款或者主动要求降低预付款比例的，采购人可就预付款比例作相应调整。</w:t>
      </w:r>
      <w:bookmarkStart w:id="3" w:name="_Toc31242"/>
      <w:r>
        <w:rPr>
          <w:rFonts w:hint="eastAsia" w:ascii="宋体" w:hAnsi="宋体" w:cs="宋体"/>
          <w:szCs w:val="21"/>
        </w:rPr>
      </w:r>
      <w:r/>
    </w:p>
    <w:p>
      <w:pPr>
        <w:pStyle w:val="940"/>
        <w:ind w:firstLine="420"/>
        <w:spacing w:line="40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ind w:firstLine="42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rPr>
          <w:rFonts w:hint="eastAsia" w:ascii="宋体" w:hAnsi="宋体" w:cs="宋体"/>
          <w:szCs w:val="21"/>
        </w:rPr>
      </w:r>
      <w:r/>
    </w:p>
    <w:p>
      <w:pPr>
        <w:ind w:firstLine="42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rPr>
          <w:rFonts w:hint="eastAsia" w:ascii="宋体" w:hAnsi="宋体" w:cs="宋体"/>
        </w:rPr>
      </w:r>
      <w:r/>
    </w:p>
    <w:p>
      <w:pPr>
        <w:ind w:firstLine="42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rPr>
          <w:rFonts w:hint="eastAsia" w:ascii="宋体" w:hAnsi="宋体" w:cs="宋体"/>
        </w:rPr>
      </w:r>
      <w:r/>
    </w:p>
    <w:p>
      <w:pPr>
        <w:ind w:firstLine="42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rPr>
          <w:rFonts w:hint="eastAsia" w:ascii="宋体" w:hAnsi="宋体" w:cs="宋体"/>
        </w:rPr>
      </w:r>
      <w:r/>
    </w:p>
    <w:p>
      <w:pPr>
        <w:ind w:firstLine="42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rPr>
          <w:rFonts w:hint="eastAsia" w:ascii="宋体" w:hAnsi="宋体" w:cs="宋体"/>
        </w:rPr>
      </w:r>
      <w:r/>
    </w:p>
    <w:p>
      <w:pPr>
        <w:ind w:firstLine="42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rPr>
          <w:rFonts w:hint="eastAsia" w:ascii="宋体" w:hAnsi="宋体" w:cs="宋体"/>
        </w:rPr>
      </w:r>
      <w:r/>
    </w:p>
    <w:p>
      <w:pPr>
        <w:ind w:firstLine="42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rPr>
          <w:rFonts w:hint="eastAsia" w:ascii="宋体" w:hAnsi="宋体" w:cs="宋体"/>
        </w:rPr>
      </w:r>
      <w:r/>
    </w:p>
    <w:p>
      <w:pPr>
        <w:ind w:firstLine="42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rPr>
          <w:rFonts w:hint="eastAsia" w:ascii="宋体" w:hAnsi="宋体" w:cs="宋体"/>
        </w:rPr>
      </w:r>
      <w:r/>
    </w:p>
    <w:p>
      <w:pPr>
        <w:ind w:firstLine="42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rPr>
          <w:rFonts w:hint="eastAsia" w:ascii="宋体" w:hAnsi="宋体" w:cs="宋体"/>
        </w:rPr>
      </w:r>
      <w:r/>
    </w:p>
    <w:p>
      <w:pPr>
        <w:ind w:firstLine="42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rPr>
          <w:rFonts w:hint="eastAsia" w:ascii="宋体" w:hAnsi="宋体" w:cs="宋体"/>
        </w:rPr>
      </w:r>
      <w:r/>
    </w:p>
    <w:p>
      <w:pPr>
        <w:ind w:firstLine="42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rPr>
          <w:rFonts w:hint="eastAsia" w:ascii="宋体" w:hAnsi="宋体" w:cs="宋体"/>
        </w:rPr>
      </w:r>
      <w:r/>
    </w:p>
    <w:p>
      <w:pPr>
        <w:ind w:firstLine="42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rPr>
          <w:rFonts w:hint="eastAsia" w:ascii="宋体" w:hAnsi="宋体" w:cs="宋体"/>
        </w:rPr>
      </w:r>
      <w:r/>
    </w:p>
    <w:p>
      <w:pPr>
        <w:ind w:firstLine="42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rPr>
          <w:rFonts w:hint="eastAsia" w:ascii="宋体" w:hAnsi="宋体" w:cs="宋体"/>
        </w:rPr>
      </w:r>
      <w:r/>
    </w:p>
    <w:p>
      <w:pPr>
        <w:ind w:firstLine="42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rPr>
          <w:rFonts w:hint="eastAsia" w:ascii="宋体" w:hAnsi="宋体" w:cs="宋体"/>
        </w:rPr>
      </w:r>
      <w:r/>
    </w:p>
    <w:p>
      <w:pPr>
        <w:ind w:firstLine="42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rPr>
          <w:rFonts w:hint="eastAsia" w:ascii="宋体" w:hAnsi="宋体" w:cs="宋体"/>
        </w:rPr>
      </w:r>
      <w:r/>
    </w:p>
    <w:p>
      <w:pPr>
        <w:ind w:firstLine="42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rPr>
          <w:rFonts w:hint="eastAsia" w:ascii="宋体" w:hAnsi="宋体" w:cs="宋体"/>
        </w:rPr>
      </w:r>
      <w:r/>
    </w:p>
    <w:p>
      <w:pPr>
        <w:ind w:firstLine="42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rPr>
          <w:rFonts w:hint="eastAsia" w:ascii="宋体" w:hAnsi="宋体" w:cs="宋体"/>
        </w:rPr>
      </w:r>
      <w:r/>
    </w:p>
    <w:p>
      <w:pPr>
        <w:ind w:firstLine="42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rPr>
          <w:rFonts w:hint="eastAsia" w:ascii="宋体" w:hAnsi="宋体" w:cs="宋体"/>
        </w:rPr>
      </w:r>
      <w:r/>
    </w:p>
    <w:p>
      <w:pPr>
        <w:ind w:firstLine="42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rPr>
          <w:rFonts w:hint="eastAsia" w:ascii="宋体" w:hAnsi="宋体" w:cs="宋体"/>
        </w:rPr>
      </w:r>
      <w:r/>
    </w:p>
    <w:p>
      <w:pPr>
        <w:ind w:firstLine="42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rPr>
          <w:rFonts w:hint="eastAsia" w:ascii="宋体" w:hAnsi="宋体" w:cs="宋体"/>
        </w:rPr>
      </w:r>
      <w:r/>
    </w:p>
    <w:p>
      <w:pPr>
        <w:ind w:firstLine="42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rPr>
          <w:rFonts w:hint="eastAsia" w:ascii="宋体" w:hAnsi="宋体" w:cs="宋体"/>
        </w:rPr>
      </w:r>
      <w:r/>
    </w:p>
    <w:p>
      <w:pPr>
        <w:pStyle w:val="940"/>
        <w:ind w:firstLine="420"/>
        <w:spacing w:line="400" w:lineRule="exac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Cs w:val="21"/>
        </w:rPr>
      </w:r>
      <w:r/>
    </w:p>
    <w:p>
      <w:pPr>
        <w:pStyle w:val="940"/>
        <w:jc w:val="center"/>
        <w:spacing w:line="400" w:lineRule="exact"/>
        <w:rPr>
          <w:rFonts w:ascii="黑体" w:hAnsi="黑体" w:eastAsia="黑体" w:cs="黑体"/>
          <w:sz w:val="44"/>
          <w:szCs w:val="44"/>
        </w:rPr>
        <w:pBdr>
          <w:top w:val="none" w:color="000000" w:sz="0" w:space="0"/>
          <w:left w:val="none" w:color="000000" w:sz="0" w:space="0"/>
          <w:bottom w:val="none" w:color="000000" w:sz="0" w:space="0"/>
          <w:right w:val="none" w:color="000000" w:sz="0" w:space="0"/>
        </w:pBdr>
      </w:pPr>
      <w:r>
        <w:rPr>
          <w:rFonts w:hint="eastAsia" w:ascii="黑体" w:hAnsi="黑体" w:eastAsia="黑体" w:cs="黑体"/>
          <w:sz w:val="32"/>
          <w:szCs w:val="32"/>
        </w:rPr>
        <w:t xml:space="preserve">第三章 合同文本</w:t>
      </w:r>
      <w:bookmarkEnd w:id="3"/>
      <w:r>
        <w:rPr>
          <w:rFonts w:ascii="黑体" w:hAnsi="黑体" w:eastAsia="黑体" w:cs="黑体"/>
          <w:sz w:val="44"/>
          <w:szCs w:val="44"/>
        </w:rPr>
      </w:r>
      <w:r/>
    </w:p>
    <w:p>
      <w:pPr>
        <w:pStyle w:val="956"/>
        <w:ind w:firstLine="420"/>
        <w:jc w:val="center"/>
        <w:spacing w:line="400" w:lineRule="exact"/>
        <w:rPr>
          <w:rFonts w:ascii="宋体" w:hAnsi="宋体" w:cs="宋体"/>
          <w:szCs w:val="21"/>
        </w:rPr>
      </w:pPr>
      <w:r>
        <w:rPr>
          <w:rFonts w:hint="eastAsia" w:ascii="宋体" w:hAnsi="宋体" w:cs="宋体"/>
          <w:szCs w:val="21"/>
        </w:rPr>
        <w:t xml:space="preserve">以下为中标后签订本项目合同的通用条款，中标人不得提出实质性的修改。</w:t>
      </w:r>
      <w:r>
        <w:rPr>
          <w:rFonts w:ascii="宋体" w:hAnsi="宋体" w:cs="宋体"/>
          <w:szCs w:val="21"/>
        </w:rPr>
      </w:r>
      <w:r/>
    </w:p>
    <w:p>
      <w:pPr>
        <w:pStyle w:val="940"/>
        <w:ind w:firstLine="482"/>
        <w:jc w:val="center"/>
        <w:spacing w:line="400" w:lineRule="exact"/>
        <w:widowControl/>
        <w:rPr>
          <w:b/>
          <w:bCs/>
          <w:sz w:val="24"/>
        </w:rPr>
      </w:pPr>
      <w:r/>
      <w:bookmarkStart w:id="4" w:name="_Toc18997"/>
      <w:r>
        <w:rPr>
          <w:rFonts w:hint="eastAsia"/>
          <w:b/>
          <w:bCs/>
          <w:sz w:val="24"/>
        </w:rPr>
        <w:t xml:space="preserve">政府采购合同</w:t>
      </w:r>
      <w:r>
        <w:rPr>
          <w:b/>
          <w:bCs/>
          <w:sz w:val="24"/>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u w:val="single"/>
          <w:lang w:val="zh-CN"/>
        </w:rPr>
        <w:t xml:space="preserve">盐城小学2026年度物业服务项目</w:t>
      </w:r>
      <w:r>
        <w:rPr>
          <w:rFonts w:ascii="宋体" w:hAnsi="宋体" w:cs="宋体"/>
          <w:szCs w:val="21"/>
          <w:lang w:val="zh-CN"/>
        </w:rPr>
      </w:r>
      <w:r/>
    </w:p>
    <w:p>
      <w:pPr>
        <w:pStyle w:val="940"/>
        <w:ind w:firstLine="420"/>
        <w:jc w:val="left"/>
        <w:spacing w:line="400" w:lineRule="exact"/>
        <w:widowControl/>
        <w:rPr>
          <w:rFonts w:ascii="宋体" w:hAnsi="宋体" w:cs="宋体"/>
          <w:szCs w:val="21"/>
        </w:rPr>
      </w:pPr>
      <w:r>
        <w:rPr>
          <w:rFonts w:hint="eastAsia" w:ascii="宋体" w:hAnsi="宋体" w:cs="宋体"/>
          <w:szCs w:val="21"/>
          <w:lang w:val="zh-CN"/>
        </w:rPr>
        <w:t xml:space="preserve">项目编号：</w:t>
      </w:r>
      <w:r>
        <w:rPr>
          <w:rFonts w:hint="eastAsia" w:ascii="宋体" w:hAnsi="宋体" w:cs="宋体"/>
          <w:szCs w:val="21"/>
          <w:u w:val="single"/>
        </w:rPr>
        <w:t xml:space="preserve"> </w:t>
      </w:r>
      <w:r>
        <w:rPr>
          <w:rFonts w:hint="eastAsia" w:ascii="宋体" w:hAnsi="宋体" w:cs="宋体"/>
          <w:szCs w:val="21"/>
          <w:u w:val="single"/>
        </w:rPr>
        <w:t xml:space="preserve">JSZC-320902-JZCG-G2026-0004</w:t>
      </w:r>
      <w:r>
        <w:rPr>
          <w:rFonts w:hint="eastAsia" w:ascii="宋体" w:hAnsi="宋体" w:cs="宋体"/>
          <w:szCs w:val="21"/>
          <w:u w:val="single"/>
        </w:rPr>
        <w:t xml:space="preserve"> </w:t>
      </w:r>
      <w:r>
        <w:rPr>
          <w:rFonts w:ascii="宋体" w:hAnsi="宋体" w:cs="宋体"/>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甲方：（买方）</w:t>
      </w:r>
      <w:r>
        <w:rPr>
          <w:rFonts w:hint="eastAsia" w:ascii="宋体" w:hAnsi="宋体" w:cs="宋体"/>
          <w:szCs w:val="21"/>
          <w:u w:val="single"/>
        </w:rPr>
        <w:t xml:space="preserve">    盐城小学    </w:t>
      </w:r>
      <w:r>
        <w:rPr>
          <w:rFonts w:hint="eastAsia" w:ascii="宋体" w:hAnsi="宋体" w:cs="宋体"/>
          <w:szCs w:val="21"/>
        </w:rPr>
        <w:t xml:space="preserve">（简称甲方）</w:t>
      </w:r>
      <w:r>
        <w:rPr>
          <w:rFonts w:ascii="宋体" w:hAnsi="宋体" w:cs="宋体"/>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乙方：（卖方）</w:t>
      </w:r>
      <w:r>
        <w:rPr>
          <w:rFonts w:hint="eastAsia" w:ascii="宋体" w:hAnsi="宋体" w:cs="宋体"/>
          <w:szCs w:val="21"/>
          <w:u w:val="single"/>
        </w:rPr>
        <w:t xml:space="preserve">                 </w:t>
      </w:r>
      <w:r>
        <w:rPr>
          <w:rFonts w:hint="eastAsia" w:ascii="宋体" w:hAnsi="宋体" w:cs="宋体"/>
          <w:szCs w:val="21"/>
        </w:rPr>
        <w:t xml:space="preserve">（简称乙方）</w:t>
      </w:r>
      <w:r>
        <w:rPr>
          <w:rFonts w:ascii="宋体" w:hAnsi="宋体" w:cs="宋体"/>
          <w:szCs w:val="21"/>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rPr>
        <w:t xml:space="preserve">甲、乙双方根据盐城市政府采购中心</w:t>
      </w:r>
      <w:r>
        <w:rPr>
          <w:rFonts w:hint="eastAsia" w:ascii="宋体" w:hAnsi="宋体" w:cs="宋体"/>
          <w:szCs w:val="21"/>
          <w:u w:val="single"/>
        </w:rPr>
        <w:t xml:space="preserve">盐城小学2026年度物业服务项目</w:t>
      </w:r>
      <w:r>
        <w:rPr>
          <w:rFonts w:hint="eastAsia" w:ascii="宋体" w:hAnsi="宋体" w:cs="宋体"/>
          <w:szCs w:val="21"/>
        </w:rPr>
        <w:t xml:space="preserve">公开</w:t>
      </w:r>
      <w:r>
        <w:rPr>
          <w:rFonts w:hint="eastAsia" w:ascii="宋体" w:hAnsi="宋体" w:cs="宋体"/>
          <w:szCs w:val="21"/>
          <w:lang w:val="zh-CN"/>
        </w:rPr>
        <w:t xml:space="preserve">招标的结果，签署本合同。</w:t>
      </w:r>
      <w:r>
        <w:rPr>
          <w:rFonts w:ascii="宋体" w:hAnsi="宋体" w:cs="宋体"/>
          <w:szCs w:val="21"/>
          <w:lang w:val="zh-CN"/>
        </w:rPr>
      </w:r>
      <w:r/>
    </w:p>
    <w:p>
      <w:pPr>
        <w:pStyle w:val="940"/>
        <w:ind w:firstLine="422"/>
        <w:jc w:val="left"/>
        <w:spacing w:line="400" w:lineRule="exact"/>
        <w:widowControl/>
        <w:rPr>
          <w:rFonts w:ascii="宋体" w:hAnsi="宋体" w:cs="宋体"/>
          <w:b/>
          <w:bCs/>
          <w:szCs w:val="21"/>
        </w:rPr>
      </w:pPr>
      <w:r>
        <w:rPr>
          <w:rFonts w:hint="eastAsia" w:ascii="宋体" w:hAnsi="宋体" w:cs="宋体"/>
          <w:b/>
          <w:bCs/>
          <w:szCs w:val="21"/>
        </w:rPr>
        <w:t xml:space="preserve">第一条 物业基本情况</w:t>
      </w:r>
      <w:r>
        <w:rPr>
          <w:rFonts w:ascii="宋体" w:hAnsi="宋体" w:cs="宋体"/>
          <w:b/>
          <w:bCs/>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1.物业名称：</w:t>
      </w:r>
      <w:r>
        <w:rPr>
          <w:rFonts w:hint="eastAsia" w:ascii="宋体" w:hAnsi="宋体" w:cs="宋体"/>
          <w:szCs w:val="21"/>
          <w:u w:val="single"/>
        </w:rPr>
        <w:t xml:space="preserve">盐城小学2026年度物业服务项目</w:t>
      </w:r>
      <w:r>
        <w:rPr>
          <w:rFonts w:ascii="宋体" w:hAnsi="宋体" w:cs="宋体"/>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2.坐落位置：</w:t>
      </w:r>
      <w:r>
        <w:rPr>
          <w:rFonts w:hint="eastAsia" w:ascii="宋体" w:hAnsi="宋体" w:cs="宋体"/>
          <w:szCs w:val="21"/>
          <w:u w:val="single"/>
        </w:rPr>
        <w:t xml:space="preserve"> 盐城市文港北路26号 </w:t>
      </w:r>
      <w:r>
        <w:rPr>
          <w:rFonts w:ascii="宋体" w:hAnsi="宋体" w:cs="宋体"/>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3.建筑面积：</w:t>
      </w:r>
      <w:r>
        <w:rPr>
          <w:rFonts w:hint="eastAsia" w:ascii="宋体" w:hAnsi="宋体" w:cs="宋体"/>
          <w:szCs w:val="21"/>
          <w:u w:val="single"/>
        </w:rPr>
        <w:t xml:space="preserve">总用地面积**㎡，总建筑面积**㎡。</w:t>
      </w:r>
      <w:r>
        <w:rPr>
          <w:rFonts w:ascii="宋体" w:hAnsi="宋体" w:cs="宋体"/>
          <w:szCs w:val="21"/>
        </w:rPr>
      </w:r>
      <w:r/>
    </w:p>
    <w:p>
      <w:pPr>
        <w:pStyle w:val="940"/>
        <w:ind w:firstLine="422"/>
        <w:jc w:val="left"/>
        <w:spacing w:line="400" w:lineRule="exact"/>
        <w:widowControl/>
        <w:rPr>
          <w:rFonts w:ascii="宋体" w:hAnsi="宋体" w:cs="宋体"/>
          <w:b/>
          <w:bCs/>
          <w:szCs w:val="21"/>
        </w:rPr>
      </w:pPr>
      <w:r>
        <w:rPr>
          <w:rFonts w:hint="eastAsia" w:ascii="宋体" w:hAnsi="宋体" w:cs="宋体"/>
          <w:b/>
          <w:bCs/>
          <w:szCs w:val="21"/>
        </w:rPr>
        <w:t xml:space="preserve">第二条 委托管理事项</w:t>
      </w:r>
      <w:r>
        <w:rPr>
          <w:rFonts w:ascii="宋体" w:hAnsi="宋体" w:cs="宋体"/>
          <w:b/>
          <w:bCs/>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服务项目包含卫生保洁、校内垃圾收集、绿化养护等内容。具体以现场实际情况为准，服务项目总价包干。</w:t>
      </w:r>
      <w:r>
        <w:rPr>
          <w:rFonts w:ascii="宋体" w:hAnsi="宋体" w:cs="宋体"/>
          <w:szCs w:val="21"/>
        </w:rPr>
      </w:r>
      <w:r/>
    </w:p>
    <w:p>
      <w:pPr>
        <w:pStyle w:val="940"/>
        <w:ind w:firstLine="422"/>
        <w:spacing w:line="400" w:lineRule="exact"/>
        <w:widowControl/>
        <w:rPr>
          <w:rFonts w:ascii="宋体" w:hAnsi="宋体" w:cs="宋体"/>
          <w:b/>
          <w:bCs/>
          <w:szCs w:val="21"/>
        </w:rPr>
      </w:pPr>
      <w:r>
        <w:rPr>
          <w:rFonts w:hint="eastAsia" w:ascii="宋体" w:hAnsi="宋体" w:cs="宋体"/>
          <w:b/>
          <w:bCs/>
          <w:szCs w:val="21"/>
        </w:rPr>
        <w:t xml:space="preserve">（一）卫生保洁</w:t>
      </w:r>
      <w:r>
        <w:rPr>
          <w:rFonts w:ascii="宋体" w:hAnsi="宋体" w:cs="宋体"/>
          <w:b/>
          <w:bCs/>
          <w:szCs w:val="21"/>
        </w:rPr>
      </w:r>
      <w:r/>
    </w:p>
    <w:p>
      <w:pPr>
        <w:pStyle w:val="940"/>
        <w:ind w:firstLine="422"/>
        <w:spacing w:line="400" w:lineRule="exact"/>
        <w:widowControl/>
        <w:rPr>
          <w:rFonts w:hint="eastAsia" w:ascii="宋体" w:hAnsi="宋体" w:cs="宋体"/>
          <w:b/>
          <w:szCs w:val="21"/>
        </w:rPr>
      </w:pPr>
      <w:r>
        <w:rPr>
          <w:rFonts w:hint="eastAsia" w:ascii="宋体" w:hAnsi="宋体" w:cs="宋体"/>
          <w:b/>
          <w:szCs w:val="21"/>
        </w:rPr>
        <w:t xml:space="preserve">①公共区域保洁：</w:t>
      </w:r>
      <w:r/>
    </w:p>
    <w:p>
      <w:pPr>
        <w:pStyle w:val="940"/>
        <w:ind w:firstLine="420"/>
        <w:spacing w:line="400" w:lineRule="exact"/>
        <w:widowControl/>
        <w:rPr>
          <w:rFonts w:hint="eastAsia" w:ascii="宋体" w:hAnsi="宋体" w:cs="宋体"/>
          <w:szCs w:val="21"/>
        </w:rPr>
      </w:pPr>
      <w:r>
        <w:rPr>
          <w:rFonts w:hint="eastAsia" w:ascii="宋体" w:hAnsi="宋体" w:cs="宋体"/>
          <w:szCs w:val="21"/>
        </w:rPr>
        <w:t xml:space="preserve">每日打扫1次各楼层通道和楼梯台阶，并拖洗干净；水磨石或水泥地面每半月至少</w:t>
      </w:r>
      <w:r>
        <w:rPr>
          <w:rFonts w:hint="eastAsia" w:ascii="宋体" w:hAnsi="宋体" w:cs="宋体"/>
          <w:szCs w:val="21"/>
        </w:rPr>
        <w:t xml:space="preserve">刷洗1次，大理石地面每2月至少做晶面1次（结合实际情况确定）、巡回抛光保养；每日擦抹1次楼梯扶手、各层和通道的防火门、消防栓、玻璃箱内侧、灯具、墙面（窗台）、地脚线、指示牌等公共设施；各梯间墙面、天花板每周至少除尘１次；每周至少擦１次楼梯道外墙及公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p>
      <w:pPr>
        <w:pStyle w:val="940"/>
        <w:ind w:firstLine="422"/>
        <w:spacing w:line="400" w:lineRule="exact"/>
        <w:rPr>
          <w:rFonts w:hint="eastAsia"/>
          <w:b/>
          <w:bCs/>
        </w:rPr>
      </w:pPr>
      <w:r>
        <w:rPr>
          <w:rFonts w:hint="eastAsia"/>
          <w:b/>
          <w:bCs/>
        </w:rPr>
        <w:t xml:space="preserve">②公用卫生间保洁：</w:t>
      </w:r>
      <w:r/>
    </w:p>
    <w:p>
      <w:pPr>
        <w:pStyle w:val="940"/>
        <w:ind w:firstLine="420"/>
        <w:spacing w:line="400" w:lineRule="exact"/>
      </w:pPr>
      <w:r>
        <w:rPr>
          <w:rFonts w:hint="eastAsia"/>
        </w:rPr>
        <w:t xml:space="preserve">配备自动</w:t>
      </w:r>
      <w:r>
        <w:rPr>
          <w:rFonts w:hint="eastAsia"/>
        </w:rPr>
        <w:t xml:space="preserve">喷香剂、卫生球（用于小便斗）；白天保持一次对公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公用卫生间进行消杀；发现墙壁有字及时清洁。保持室内无异味、臭味；保持地面无烟头、纸屑、污渍、积水，天花板、墙面无灰尘、蜘蛛网，墙壁干净，便器洁净无黄渍。</w:t>
      </w:r>
      <w:r/>
    </w:p>
    <w:p>
      <w:pPr>
        <w:pStyle w:val="940"/>
        <w:ind w:firstLine="422"/>
        <w:spacing w:line="400" w:lineRule="exact"/>
        <w:widowControl/>
        <w:rPr>
          <w:rFonts w:hint="eastAsia" w:ascii="宋体" w:hAnsi="宋体" w:cs="宋体"/>
          <w:b/>
          <w:szCs w:val="21"/>
        </w:rPr>
      </w:pPr>
      <w:r>
        <w:rPr>
          <w:rFonts w:hint="eastAsia" w:ascii="宋体" w:hAnsi="宋体" w:cs="宋体"/>
          <w:b/>
          <w:szCs w:val="21"/>
        </w:rPr>
        <w:t xml:space="preserve">③垃圾箱、垃圾池日产日清。</w:t>
      </w:r>
      <w:r/>
    </w:p>
    <w:p>
      <w:pPr>
        <w:pStyle w:val="940"/>
        <w:ind w:firstLine="422"/>
        <w:spacing w:line="400" w:lineRule="exact"/>
        <w:widowControl/>
        <w:rPr>
          <w:rFonts w:ascii="宋体" w:hAnsi="宋体" w:cs="宋体"/>
          <w:b/>
          <w:szCs w:val="21"/>
        </w:rPr>
      </w:pPr>
      <w:r>
        <w:rPr>
          <w:rFonts w:hint="eastAsia" w:ascii="宋体" w:hAnsi="宋体" w:cs="宋体"/>
          <w:b/>
          <w:szCs w:val="21"/>
        </w:rPr>
        <w:t xml:space="preserve">④校园道路、广场：</w:t>
      </w:r>
      <w:r>
        <w:rPr>
          <w:rFonts w:hint="eastAsia" w:ascii="宋体" w:hAnsi="宋体" w:cs="宋体"/>
          <w:szCs w:val="21"/>
        </w:rPr>
        <w:t xml:space="preserve">每日清扫一次，每2小时巡查一次，发现有零星的杂物及时清理。</w:t>
      </w:r>
      <w:r>
        <w:rPr>
          <w:rFonts w:ascii="宋体" w:hAnsi="宋体" w:cs="宋体"/>
          <w:b/>
          <w:szCs w:val="21"/>
        </w:rPr>
      </w:r>
      <w:r/>
    </w:p>
    <w:p>
      <w:pPr>
        <w:pStyle w:val="940"/>
        <w:ind w:firstLine="422"/>
        <w:spacing w:line="400" w:lineRule="exact"/>
        <w:widowControl/>
        <w:rPr>
          <w:rFonts w:hint="eastAsia" w:ascii="宋体" w:hAnsi="宋体" w:cs="宋体"/>
          <w:szCs w:val="21"/>
        </w:rPr>
      </w:pPr>
      <w:r>
        <w:rPr>
          <w:rFonts w:hint="eastAsia" w:ascii="宋体" w:hAnsi="宋体" w:cs="宋体"/>
          <w:b/>
          <w:szCs w:val="21"/>
        </w:rPr>
        <w:fldChar w:fldCharType="begin"/>
      </w:r>
      <w:r>
        <w:rPr>
          <w:rFonts w:hint="eastAsia" w:ascii="宋体" w:hAnsi="宋体" w:cs="宋体"/>
          <w:b/>
          <w:szCs w:val="21"/>
        </w:rPr>
        <w:instrText xml:space="preserve"> = 5 \* GB3 \* MERGEFORMAT </w:instrText>
      </w:r>
      <w:r>
        <w:rPr>
          <w:rFonts w:hint="eastAsia" w:ascii="宋体" w:hAnsi="宋体" w:cs="宋体"/>
          <w:b/>
          <w:szCs w:val="21"/>
        </w:rPr>
        <w:fldChar w:fldCharType="separate"/>
      </w:r>
      <w:r>
        <w:rPr>
          <w:rFonts w:hint="eastAsia" w:ascii="宋体" w:hAnsi="宋体" w:cs="宋体"/>
          <w:b/>
          <w:szCs w:val="21"/>
        </w:rPr>
        <w:t xml:space="preserve">⑤</w:t>
      </w:r>
      <w:r>
        <w:rPr>
          <w:rFonts w:hint="eastAsia" w:ascii="宋体" w:hAnsi="宋体" w:cs="宋体"/>
          <w:b/>
          <w:szCs w:val="21"/>
        </w:rPr>
        <w:fldChar w:fldCharType="end"/>
      </w:r>
      <w:r>
        <w:rPr>
          <w:rFonts w:hint="eastAsia" w:ascii="宋体" w:hAnsi="宋体" w:cs="宋体"/>
          <w:b/>
          <w:szCs w:val="21"/>
        </w:rPr>
        <w:t xml:space="preserve">绿化养护：</w:t>
      </w:r>
      <w:r>
        <w:rPr>
          <w:rFonts w:hint="eastAsia" w:ascii="宋体" w:hAnsi="宋体" w:cs="宋体"/>
          <w:bCs/>
          <w:szCs w:val="21"/>
        </w:rPr>
        <w:t xml:space="preserve">负责绿化的修剪、施肥、喷药、保温、浇水等日常养护工作，肥料、农药购置费由中标服务单位负责；负责新增绿化的养护（苗木购置、栽植费用由学校负责）。</w:t>
      </w:r>
      <w:r>
        <w:rPr>
          <w:rFonts w:hint="eastAsia" w:ascii="宋体" w:hAnsi="宋体" w:cs="宋体"/>
          <w:szCs w:val="21"/>
        </w:rPr>
      </w:r>
      <w:r/>
    </w:p>
    <w:p>
      <w:pPr>
        <w:pStyle w:val="940"/>
        <w:ind w:firstLine="422"/>
        <w:spacing w:line="400" w:lineRule="exact"/>
        <w:widowControl/>
        <w:rPr>
          <w:rFonts w:ascii="宋体" w:hAnsi="宋体" w:cs="宋体"/>
          <w:b/>
          <w:bCs/>
          <w:szCs w:val="21"/>
        </w:rPr>
      </w:pPr>
      <w:r>
        <w:rPr>
          <w:rFonts w:hint="eastAsia" w:ascii="宋体" w:hAnsi="宋体" w:cs="宋体"/>
          <w:b/>
          <w:bCs/>
          <w:szCs w:val="21"/>
        </w:rPr>
        <w:t xml:space="preserve">（二）日常会务和大型活动服务</w:t>
      </w:r>
      <w:r>
        <w:rPr>
          <w:rFonts w:ascii="宋体" w:hAnsi="宋体" w:cs="宋体"/>
          <w:b/>
          <w:bCs/>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日常会务和大型活动，乙方须无条件提供卫生保洁、会务服务等工作。</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①服务人员上岗前要按规定着装，认真整理工装、工牌、仪容仪表端庄、整洁、精神饱满。</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②帮助布置会场，卫生工作。</w:t>
      </w:r>
      <w:r>
        <w:rPr>
          <w:rFonts w:ascii="宋体" w:hAnsi="宋体" w:cs="宋体"/>
          <w:szCs w:val="21"/>
        </w:rPr>
      </w:r>
      <w:r/>
    </w:p>
    <w:p>
      <w:pPr>
        <w:pStyle w:val="940"/>
        <w:ind w:firstLine="422"/>
        <w:spacing w:line="400" w:lineRule="exact"/>
        <w:rPr>
          <w:b/>
          <w:bCs/>
        </w:rPr>
      </w:pPr>
      <w:r>
        <w:rPr>
          <w:rFonts w:hint="eastAsia"/>
          <w:b/>
          <w:bCs/>
        </w:rPr>
        <w:t xml:space="preserve">（三）档案、资料管理</w:t>
      </w:r>
      <w:r>
        <w:rPr>
          <w:b/>
          <w:bCs/>
        </w:rPr>
      </w:r>
      <w:r/>
    </w:p>
    <w:p>
      <w:pPr>
        <w:pStyle w:val="940"/>
        <w:ind w:firstLine="420"/>
        <w:spacing w:line="400" w:lineRule="exact"/>
      </w:pPr>
      <w:r>
        <w:rPr>
          <w:rFonts w:hint="eastAsia"/>
        </w:rPr>
        <w:t xml:space="preserve">加强有关物业的档案和资料的管理。档案和资料的管理包括：清洁卫生管理档案、环境绿化管理档案、物业人事管理，以及具体的管理方案。物业管理企业必须运用计算机管理，所有档案要求做到保存完整，管理完善，交接手续完备，检索方便准确。</w:t>
      </w:r>
      <w:r/>
    </w:p>
    <w:p>
      <w:pPr>
        <w:pStyle w:val="940"/>
        <w:ind w:firstLine="422"/>
        <w:spacing w:line="400" w:lineRule="exact"/>
        <w:widowControl/>
        <w:rPr>
          <w:rFonts w:ascii="宋体" w:hAnsi="宋体" w:cs="宋体"/>
          <w:b/>
          <w:bCs/>
          <w:szCs w:val="21"/>
        </w:rPr>
      </w:pPr>
      <w:r>
        <w:rPr>
          <w:rFonts w:hint="eastAsia" w:ascii="宋体" w:hAnsi="宋体" w:cs="宋体"/>
          <w:b/>
          <w:bCs/>
          <w:szCs w:val="21"/>
        </w:rPr>
        <w:t xml:space="preserve">（四）建立健全物业管理制度</w:t>
      </w:r>
      <w:r>
        <w:rPr>
          <w:rFonts w:ascii="宋体" w:hAnsi="宋体" w:cs="宋体"/>
          <w:b/>
          <w:bCs/>
          <w:szCs w:val="21"/>
        </w:rPr>
      </w:r>
      <w:r/>
    </w:p>
    <w:p>
      <w:pPr>
        <w:pStyle w:val="940"/>
        <w:ind w:firstLine="420"/>
        <w:spacing w:line="400" w:lineRule="exact"/>
        <w:widowControl/>
        <w:rPr>
          <w:rFonts w:hint="eastAsia" w:ascii="宋体" w:hAnsi="宋体" w:cs="宋体"/>
          <w:szCs w:val="21"/>
        </w:rPr>
      </w:pPr>
      <w:r>
        <w:rPr>
          <w:rFonts w:hint="eastAsia" w:ascii="宋体" w:hAnsi="宋体" w:cs="宋体"/>
          <w:szCs w:val="21"/>
        </w:rPr>
        <w:t xml:space="preserve">根据盐城小学的具体情况，乙方应制定详细的内部管理制度、日常服务的运作管理制度等相关制度。</w:t>
      </w:r>
      <w:r/>
    </w:p>
    <w:p>
      <w:pPr>
        <w:pStyle w:val="940"/>
        <w:ind w:firstLine="422"/>
        <w:jc w:val="left"/>
        <w:spacing w:line="400" w:lineRule="exact"/>
        <w:widowControl/>
        <w:rPr>
          <w:rFonts w:ascii="宋体" w:hAnsi="宋体" w:eastAsia="Arial" w:cs="宋体"/>
          <w:b/>
          <w:bCs/>
          <w:szCs w:val="21"/>
        </w:rPr>
      </w:pPr>
      <w:r>
        <w:rPr>
          <w:rFonts w:hint="eastAsia" w:ascii="宋体" w:hAnsi="宋体" w:cs="宋体"/>
          <w:b/>
          <w:bCs/>
          <w:szCs w:val="21"/>
        </w:rPr>
        <w:t xml:space="preserve">（五）</w:t>
      </w:r>
      <w:r>
        <w:rPr>
          <w:rFonts w:hint="eastAsia" w:ascii="宋体" w:hAnsi="宋体" w:eastAsia="Arial" w:cs="宋体"/>
          <w:b/>
          <w:bCs/>
          <w:szCs w:val="21"/>
        </w:rPr>
        <w:t xml:space="preserve">人员要求：</w:t>
      </w:r>
      <w:r>
        <w:rPr>
          <w:rFonts w:ascii="宋体" w:hAnsi="宋体" w:eastAsia="Arial" w:cs="宋体"/>
          <w:b/>
          <w:bCs/>
          <w:szCs w:val="21"/>
        </w:rPr>
      </w:r>
      <w:r/>
    </w:p>
    <w:p>
      <w:pPr>
        <w:pStyle w:val="940"/>
        <w:ind w:firstLine="420"/>
        <w:jc w:val="left"/>
        <w:spacing w:line="400" w:lineRule="exact"/>
        <w:widowControl/>
        <w:rPr>
          <w:rFonts w:ascii="宋体" w:hAnsi="宋体" w:eastAsia="Arial" w:cs="宋体"/>
          <w:szCs w:val="21"/>
        </w:rPr>
      </w:pPr>
      <w:r>
        <w:rPr>
          <w:rFonts w:hint="eastAsia" w:ascii="宋体" w:hAnsi="宋体" w:eastAsia="Arial" w:cs="宋体"/>
          <w:szCs w:val="21"/>
        </w:rPr>
        <w:t xml:space="preserve">1.人员基本原则：精干 高效 专业 敬业 健康。</w:t>
      </w:r>
      <w:r>
        <w:rPr>
          <w:rFonts w:ascii="宋体" w:hAnsi="宋体" w:eastAsia="Arial" w:cs="宋体"/>
          <w:szCs w:val="21"/>
        </w:rPr>
      </w:r>
      <w:r/>
    </w:p>
    <w:p>
      <w:pPr>
        <w:pStyle w:val="940"/>
        <w:ind w:firstLine="420"/>
        <w:jc w:val="left"/>
        <w:spacing w:line="400" w:lineRule="exact"/>
        <w:widowControl/>
        <w:rPr>
          <w:rFonts w:hint="eastAsia" w:ascii="宋体" w:hAnsi="宋体" w:cs="宋体"/>
          <w:b/>
          <w:bCs/>
          <w:szCs w:val="21"/>
        </w:rPr>
      </w:pPr>
      <w:r>
        <w:rPr>
          <w:rFonts w:hint="eastAsia" w:ascii="宋体" w:hAnsi="宋体" w:eastAsia="Arial" w:cs="宋体"/>
          <w:szCs w:val="21"/>
        </w:rPr>
        <w:t xml:space="preserve">2.人员数量要求：</w:t>
      </w:r>
      <w:r>
        <w:rPr>
          <w:rFonts w:hint="eastAsia" w:ascii="宋体" w:hAnsi="宋体" w:cs="宋体"/>
          <w:b/>
          <w:bCs/>
          <w:szCs w:val="21"/>
        </w:rPr>
        <w:t xml:space="preserve">投标人投入本项目的各类人员不得低于以下标准，数量不得低于以下总人数。本项目要求国假加班人员数不得少于2人，人员必须用足，乙方需统筹安排满足甲方工作要求，具体要求及范围按项目需求实施。</w:t>
      </w:r>
      <w:r/>
    </w:p>
    <w:tbl>
      <w:tblPr>
        <w:tblW w:w="81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1"/>
        <w:gridCol w:w="4062"/>
        <w:gridCol w:w="3016"/>
      </w:tblGrid>
      <w:tr>
        <w:trPr>
          <w:cantSplit/>
          <w:trHeight w:val="23"/>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940"/>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062" w:type="dxa"/>
            <w:vAlign w:val="center"/>
            <w:textDirection w:val="lrTb"/>
            <w:noWrap w:val="false"/>
          </w:tcPr>
          <w:p>
            <w:pPr>
              <w:pStyle w:val="940"/>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940"/>
              <w:jc w:val="center"/>
              <w:widowControl/>
              <w:rPr>
                <w:rFonts w:ascii="宋体" w:hAnsi="宋体" w:cs="宋体"/>
                <w:b/>
                <w:bCs/>
                <w:szCs w:val="21"/>
              </w:rPr>
            </w:pPr>
            <w:r>
              <w:rPr>
                <w:rFonts w:hint="eastAsia" w:ascii="宋体" w:hAnsi="宋体" w:cs="宋体"/>
                <w:b/>
                <w:bCs/>
                <w:szCs w:val="21"/>
              </w:rPr>
              <w:t xml:space="preserve">人员数量要求</w:t>
            </w:r>
            <w:r>
              <w:rPr>
                <w:rFonts w:ascii="宋体" w:hAnsi="宋体" w:cs="宋体"/>
                <w:b/>
                <w:bCs/>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940"/>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2" w:type="dxa"/>
            <w:vAlign w:val="center"/>
            <w:textDirection w:val="lrTb"/>
            <w:noWrap w:val="false"/>
          </w:tcPr>
          <w:p>
            <w:pPr>
              <w:pStyle w:val="940"/>
              <w:jc w:val="center"/>
              <w:widowControl/>
              <w:rPr>
                <w:rFonts w:ascii="宋体" w:hAnsi="宋体" w:cs="宋体"/>
                <w:szCs w:val="21"/>
              </w:rPr>
            </w:pPr>
            <w:r>
              <w:rPr>
                <w:rFonts w:hint="eastAsia" w:ascii="宋体" w:hAnsi="宋体" w:cs="宋体"/>
                <w:szCs w:val="21"/>
              </w:rPr>
              <w:t xml:space="preserve">保洁员（其中1人兼任项目经理）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2</w:t>
            </w:r>
            <w:r/>
          </w:p>
        </w:tc>
      </w:tr>
      <w:tr>
        <w:trPr>
          <w:cantSplit/>
          <w:trHeight w:val="23"/>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406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绿化管养（兼职）</w:t>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940"/>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gridSpan w:val="2"/>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pStyle w:val="940"/>
              <w:jc w:val="center"/>
              <w:widowControl/>
              <w:rPr>
                <w:rFonts w:ascii="宋体" w:hAnsi="宋体" w:cs="宋体"/>
                <w:szCs w:val="21"/>
              </w:rPr>
            </w:pPr>
            <w:r>
              <w:rPr>
                <w:rFonts w:hint="eastAsia" w:ascii="宋体" w:hAnsi="宋体" w:cs="宋体"/>
                <w:szCs w:val="21"/>
              </w:rPr>
              <w:t xml:space="preserve">合   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940"/>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r>
    </w:tbl>
    <w:p>
      <w:pPr>
        <w:pStyle w:val="940"/>
        <w:ind w:firstLine="420"/>
        <w:spacing w:line="400" w:lineRule="exact"/>
        <w:widowControl/>
        <w:rPr>
          <w:rFonts w:ascii="宋体" w:hAnsi="宋体" w:eastAsia="Arial" w:cs="宋体"/>
          <w:szCs w:val="21"/>
        </w:rPr>
      </w:pPr>
      <w:r>
        <w:rPr>
          <w:rFonts w:hint="eastAsia" w:ascii="宋体" w:hAnsi="宋体" w:cs="宋体"/>
          <w:szCs w:val="21"/>
        </w:rPr>
        <w:t xml:space="preserve">3.</w:t>
      </w:r>
      <w:r>
        <w:rPr>
          <w:rFonts w:hint="eastAsia" w:ascii="宋体" w:hAnsi="宋体" w:eastAsia="Arial" w:cs="宋体"/>
          <w:szCs w:val="21"/>
        </w:rPr>
        <w:t xml:space="preserve">人员综合素质要求（投入本项目的人员综合素质不低于以下要求）：</w:t>
      </w:r>
      <w:r>
        <w:rPr>
          <w:rFonts w:ascii="宋体" w:hAnsi="宋体" w:eastAsia="Arial" w:cs="宋体"/>
          <w:szCs w:val="21"/>
        </w:rPr>
      </w:r>
      <w:r/>
    </w:p>
    <w:tbl>
      <w:tblPr>
        <w:tblW w:w="817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731"/>
        <w:gridCol w:w="5520"/>
      </w:tblGrid>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940"/>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940"/>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940"/>
              <w:jc w:val="center"/>
              <w:widowControl/>
              <w:rPr>
                <w:rFonts w:ascii="宋体" w:hAnsi="宋体" w:cs="宋体"/>
                <w:b/>
                <w:bCs/>
                <w:szCs w:val="21"/>
              </w:rPr>
            </w:pPr>
            <w:r>
              <w:rPr>
                <w:rFonts w:hint="eastAsia" w:ascii="宋体" w:hAnsi="宋体" w:cs="宋体"/>
                <w:b/>
                <w:bCs/>
                <w:szCs w:val="21"/>
              </w:rPr>
              <w:t xml:space="preserve">人员综合素质要求</w:t>
            </w:r>
            <w:r>
              <w:rPr>
                <w:rFonts w:ascii="宋体" w:hAnsi="宋体" w:cs="宋体"/>
                <w:b/>
                <w:bCs/>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940"/>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940"/>
              <w:jc w:val="center"/>
              <w:widowControl/>
              <w:rPr>
                <w:rFonts w:hint="eastAsia" w:ascii="宋体" w:hAnsi="宋体" w:cs="宋体"/>
                <w:szCs w:val="21"/>
                <w:lang w:bidi="ar"/>
              </w:rPr>
            </w:pPr>
            <w:r>
              <w:rPr>
                <w:rFonts w:hint="eastAsia" w:ascii="宋体" w:hAnsi="宋体" w:cs="宋体"/>
                <w:szCs w:val="21"/>
                <w:lang w:bidi="ar"/>
              </w:rPr>
              <w:t xml:space="preserve">项目经理</w:t>
            </w:r>
            <w:r/>
          </w:p>
          <w:p>
            <w:pPr>
              <w:pStyle w:val="940"/>
              <w:jc w:val="center"/>
              <w:widowControl/>
              <w:rPr>
                <w:rFonts w:hint="eastAsia" w:ascii="宋体" w:hAnsi="宋体" w:cs="宋体"/>
                <w:szCs w:val="21"/>
                <w:lang w:bidi="ar"/>
              </w:rPr>
            </w:pPr>
            <w:r>
              <w:rPr>
                <w:rFonts w:hint="eastAsia" w:ascii="宋体" w:hAnsi="宋体" w:cs="宋体"/>
                <w:szCs w:val="21"/>
                <w:lang w:bidi="ar"/>
              </w:rPr>
              <w:t xml:space="preserve">（保洁员兼任）</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940"/>
              <w:widowControl/>
              <w:rPr>
                <w:rFonts w:ascii="宋体" w:hAnsi="宋体" w:cs="宋体"/>
                <w:szCs w:val="21"/>
              </w:rPr>
            </w:pPr>
            <w:r>
              <w:rPr>
                <w:rFonts w:hint="eastAsia" w:ascii="宋体" w:hAnsi="宋体" w:cs="宋体"/>
                <w:szCs w:val="21"/>
              </w:rPr>
              <w:t xml:space="preserve">高中及以上学历，女性，45周岁以下,有一定的组织管理能力和协调能力，有较强的组织领导能力，未受过刑事处罚。持有健康证。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940"/>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940"/>
              <w:jc w:val="center"/>
              <w:widowControl/>
              <w:rPr>
                <w:rFonts w:ascii="宋体" w:hAnsi="宋体" w:cs="宋体"/>
                <w:szCs w:val="21"/>
                <w:lang w:bidi="ar"/>
              </w:rPr>
            </w:pPr>
            <w:r>
              <w:rPr>
                <w:rFonts w:hint="eastAsia" w:ascii="宋体" w:hAnsi="宋体" w:cs="宋体"/>
                <w:szCs w:val="21"/>
                <w:lang w:bidi="ar"/>
              </w:rPr>
              <w:t xml:space="preserve">保洁员</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940"/>
              <w:widowControl/>
              <w:rPr>
                <w:rFonts w:ascii="宋体" w:hAnsi="宋体" w:cs="宋体"/>
                <w:szCs w:val="21"/>
              </w:rPr>
            </w:pPr>
            <w:r>
              <w:rPr>
                <w:rFonts w:hint="eastAsia" w:ascii="宋体" w:hAnsi="宋体" w:cs="宋体"/>
                <w:szCs w:val="21"/>
              </w:rPr>
              <w:t xml:space="preserve">女性，50周岁以下，初中以上文化，有吃苦耐劳精神，责任心强，有一定的物业保洁服务工作经历，经培训，采购人与中标人共同考核合格后上岗。持有健康证。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940"/>
              <w:jc w:val="center"/>
              <w:widowControl/>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940"/>
              <w:jc w:val="center"/>
              <w:widowControl/>
              <w:rPr>
                <w:rFonts w:hint="eastAsia" w:ascii="宋体" w:hAnsi="宋体" w:cs="宋体"/>
                <w:szCs w:val="21"/>
                <w:lang w:bidi="ar"/>
              </w:rPr>
            </w:pPr>
            <w:r>
              <w:rPr>
                <w:rFonts w:hint="eastAsia" w:ascii="宋体" w:hAnsi="宋体" w:cs="宋体"/>
                <w:szCs w:val="21"/>
                <w:lang w:bidi="ar"/>
              </w:rPr>
              <w:t xml:space="preserve">绿化管养</w:t>
            </w:r>
            <w:r/>
          </w:p>
          <w:p>
            <w:pPr>
              <w:pStyle w:val="940"/>
              <w:jc w:val="center"/>
              <w:widowControl/>
              <w:rPr>
                <w:rFonts w:hint="eastAsia" w:ascii="宋体" w:hAnsi="宋体" w:cs="宋体"/>
                <w:szCs w:val="21"/>
                <w:lang w:bidi="ar"/>
              </w:rPr>
            </w:pPr>
            <w:r>
              <w:rPr>
                <w:rFonts w:hint="eastAsia" w:ascii="宋体" w:hAnsi="宋体" w:cs="宋体"/>
                <w:szCs w:val="21"/>
                <w:lang w:bidi="ar"/>
              </w:rPr>
              <w:t xml:space="preserve">（兼职）</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940"/>
              <w:widowControl/>
              <w:rPr>
                <w:rFonts w:hint="eastAsia" w:ascii="宋体" w:hAnsi="宋体" w:cs="宋体"/>
                <w:szCs w:val="21"/>
              </w:rPr>
            </w:pPr>
            <w:r>
              <w:rPr>
                <w:rFonts w:hint="eastAsia" w:ascii="宋体" w:hAnsi="宋体" w:cs="宋体"/>
                <w:szCs w:val="21"/>
              </w:rPr>
              <w:t xml:space="preserve">男性55周岁以下，女性50周岁以下，初中以上文化，有吃苦耐劳精神，责任心强，有一定的绿化养护的工作经验，经培训，招标人与中标人共同考核合格后上岗。持有健康证。</w:t>
            </w:r>
            <w:r/>
          </w:p>
        </w:tc>
      </w:tr>
    </w:tbl>
    <w:p>
      <w:pPr>
        <w:pStyle w:val="940"/>
        <w:ind w:firstLine="420"/>
        <w:spacing w:line="400" w:lineRule="exact"/>
        <w:rPr>
          <w:rFonts w:hint="eastAsia" w:ascii="宋体" w:hAnsi="宋体" w:cs="宋体"/>
        </w:rPr>
      </w:pPr>
      <w:r>
        <w:rPr>
          <w:rFonts w:hint="eastAsia" w:ascii="宋体" w:hAnsi="宋体" w:cs="宋体"/>
        </w:rPr>
        <w:t xml:space="preserve">注：1.以上所有人员无重大疾病和传染病，诚实守信，责任心强并是在岗职工，不接受退休人员为项目组成员。与甲方签订物业合同上岗前须持有健康体检证明。 </w:t>
      </w:r>
      <w:r/>
    </w:p>
    <w:p>
      <w:pPr>
        <w:pStyle w:val="940"/>
        <w:ind w:firstLine="420"/>
        <w:spacing w:line="400" w:lineRule="exact"/>
      </w:pPr>
      <w:r>
        <w:rPr>
          <w:rFonts w:hint="eastAsia" w:ascii="宋体" w:hAnsi="宋体" w:cs="宋体"/>
        </w:rPr>
        <w:t xml:space="preserve">2.各类</w:t>
      </w:r>
      <w:r>
        <w:rPr>
          <w:rFonts w:hint="eastAsia"/>
        </w:rPr>
        <w:t xml:space="preserve">物业工作人员应参加相关的专业知识培训，乙方物业服务单位必须对所录用人员严格审查，保证录用人员没有刑事犯罪记录，持健康证及相应专业岗位资格证。甲方对一些重要岗位的设置、人员录用与管理有审批权；乙方物业服务单位所录用人员必须符合国家相关的法律法规的要求（包括国家劳动法和地方相关管理规定），所有用工人员录用后须到甲方备案，不得随意更换。</w:t>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3.由于各类活动、突击迎检、节假日期间等因素导致的费用，不论这些因素是可预测或不可预测的，均已包含在投标报价中。除甲方要求外，不作调整。</w:t>
      </w:r>
      <w:r>
        <w:rPr>
          <w:rFonts w:ascii="宋体" w:hAnsi="宋体" w:cs="宋体"/>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4.乙方必须做到：（1）垃圾日产日清，垃圾清运后散落地面的垃圾要清扫干净，做好垃圾分类及常规消毒工作。（2）垃圾桶每日须及时清理，垃圾桶外表保证清洁，每周垃圾桶要冲洗一遍，保证无异味。</w:t>
      </w:r>
      <w:r>
        <w:rPr>
          <w:rFonts w:ascii="宋体" w:hAnsi="宋体" w:cs="宋体"/>
          <w:szCs w:val="21"/>
        </w:rPr>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5.物业服务人员服装费、福利费等均由乙方承担。</w:t>
      </w:r>
      <w:r/>
    </w:p>
    <w:p>
      <w:pPr>
        <w:pStyle w:val="940"/>
        <w:ind w:firstLine="422"/>
        <w:spacing w:line="400" w:lineRule="exact"/>
        <w:widowControl/>
        <w:rPr>
          <w:rFonts w:ascii="宋体" w:hAnsi="宋体" w:cs="宋体"/>
          <w:b/>
          <w:bCs/>
          <w:szCs w:val="21"/>
        </w:rPr>
      </w:pPr>
      <w:r>
        <w:rPr>
          <w:rFonts w:hint="eastAsia" w:ascii="宋体" w:hAnsi="宋体" w:cs="宋体"/>
          <w:b/>
          <w:bCs/>
          <w:szCs w:val="21"/>
        </w:rPr>
        <w:t xml:space="preserve">第三条 合同期限</w:t>
      </w:r>
      <w:r>
        <w:rPr>
          <w:rFonts w:ascii="宋体" w:hAnsi="宋体" w:cs="宋体"/>
          <w:b/>
          <w:bCs/>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服务管理时间：1年（含3个月试用期）。本合同有效期为自</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日止。考核合格可续签合同一年（如上级有新要求或新规定，可不续签合同）。</w:t>
      </w:r>
      <w:r>
        <w:rPr>
          <w:rFonts w:ascii="宋体" w:hAnsi="宋体" w:cs="宋体"/>
          <w:szCs w:val="21"/>
        </w:rPr>
      </w:r>
      <w:r/>
    </w:p>
    <w:p>
      <w:pPr>
        <w:pStyle w:val="940"/>
        <w:ind w:firstLine="422"/>
        <w:spacing w:line="400" w:lineRule="exact"/>
        <w:widowControl/>
        <w:rPr>
          <w:rFonts w:ascii="宋体" w:hAnsi="宋体" w:cs="宋体"/>
          <w:b/>
          <w:bCs/>
          <w:szCs w:val="21"/>
        </w:rPr>
      </w:pPr>
      <w:r>
        <w:rPr>
          <w:rFonts w:hint="eastAsia" w:ascii="宋体" w:hAnsi="宋体" w:cs="宋体"/>
          <w:b/>
          <w:bCs/>
          <w:szCs w:val="21"/>
        </w:rPr>
        <w:t xml:space="preserve">第四条 甲方的权利和义务</w:t>
      </w:r>
      <w:r>
        <w:rPr>
          <w:rFonts w:ascii="宋体" w:hAnsi="宋体" w:cs="宋体"/>
          <w:b/>
          <w:bCs/>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1.乙方招录员工须进行政审，心理健康筛查、经培训合格并报甲方备案后上岗。甲方有权根据本单位服务工作实际需要，有权要求调整物业服务岗位，乙方应予执行。</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2.对乙方管理服务情况实施监督检查，每月审议一次乙方物业管理工作。如乙方因管理不善，造成甲方重大经济损失或管理水平下降的，甲方有权终止合同。</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3.积极配合乙方依法和依照本合同规定开展管理活动。</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4.法律法规规定的应由甲方承担的其他责任。</w:t>
      </w:r>
      <w:r>
        <w:rPr>
          <w:rFonts w:ascii="宋体" w:hAnsi="宋体" w:cs="宋体"/>
          <w:szCs w:val="21"/>
        </w:rPr>
      </w:r>
      <w:r/>
    </w:p>
    <w:p>
      <w:pPr>
        <w:pStyle w:val="940"/>
        <w:ind w:firstLine="422"/>
        <w:spacing w:line="400" w:lineRule="exact"/>
        <w:widowControl/>
        <w:rPr>
          <w:rFonts w:ascii="宋体" w:hAnsi="宋体" w:cs="宋体"/>
          <w:b/>
          <w:bCs/>
          <w:szCs w:val="21"/>
        </w:rPr>
      </w:pPr>
      <w:r>
        <w:rPr>
          <w:rFonts w:hint="eastAsia" w:ascii="宋体" w:hAnsi="宋体" w:cs="宋体"/>
          <w:b/>
          <w:bCs/>
          <w:szCs w:val="21"/>
        </w:rPr>
        <w:t xml:space="preserve">第五条 乙方的权利和义务</w:t>
      </w:r>
      <w:r>
        <w:rPr>
          <w:rFonts w:ascii="宋体" w:hAnsi="宋体" w:cs="宋体"/>
          <w:b/>
          <w:bCs/>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1.依照有关法律、法规及本合同的规定，对本物业实行统一管理，综合服务，开展各项管理服务活动。每月一次向甲方报告本物业管理服务工作情况，并根据甲方的审议要求做好相应整改、完善工作。</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2.遵照有关法律、法规及物业管理有关规定，拟定本物业的管理规定、规章制度，实施方案和考核办法，提交甲方审议后执行。</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3.加强员工职业道德教育和业务培训，爱岗敬业，确保各项管理服务规范有序进行。</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4.对本物业公共设施不得擅自占用和改变使用功能，如需改变用途，须报甲方批准。</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rPr>
          <w:rFonts w:ascii="宋体" w:hAnsi="宋体" w:cs="宋体"/>
          <w:szCs w:val="21"/>
        </w:rPr>
      </w:r>
      <w:r/>
    </w:p>
    <w:p>
      <w:pPr>
        <w:pStyle w:val="940"/>
        <w:ind w:firstLine="420"/>
        <w:spacing w:line="400" w:lineRule="exact"/>
        <w:rPr>
          <w:rFonts w:hint="eastAsia" w:ascii="宋体" w:hAnsi="宋体" w:cs="宋体"/>
        </w:rPr>
      </w:pPr>
      <w:r>
        <w:rPr>
          <w:rFonts w:hint="eastAsia" w:ascii="宋体" w:hAnsi="宋体" w:cs="宋体"/>
        </w:rPr>
        <w:t xml:space="preserve">6.不得将本物业的管理责任转让给第三方，不得与任何一家物业管理公司进行合作管理本物业。</w:t>
      </w:r>
      <w:r/>
    </w:p>
    <w:p>
      <w:pPr>
        <w:pStyle w:val="940"/>
        <w:ind w:firstLine="420"/>
        <w:spacing w:line="400" w:lineRule="exact"/>
        <w:rPr>
          <w:rFonts w:hint="eastAsia" w:ascii="宋体" w:hAnsi="宋体" w:cs="宋体"/>
        </w:rPr>
      </w:pPr>
      <w:r>
        <w:rPr>
          <w:rFonts w:hint="eastAsia" w:ascii="宋体" w:hAnsi="宋体" w:cs="宋体"/>
        </w:rPr>
        <w:t xml:space="preserve">7.乙方应加强对员工的教育管理，员工如出现违规、违纪行为，造成纠纷、财产损失、人员伤亡的，乙方负全部责任。</w:t>
      </w:r>
      <w:r/>
    </w:p>
    <w:p>
      <w:pPr>
        <w:pStyle w:val="940"/>
        <w:ind w:firstLine="420"/>
        <w:spacing w:line="400" w:lineRule="exact"/>
        <w:rPr>
          <w:rFonts w:hint="eastAsia" w:ascii="宋体" w:hAnsi="宋体" w:cs="宋体"/>
        </w:rPr>
      </w:pPr>
      <w:r>
        <w:rPr>
          <w:rFonts w:hint="eastAsia" w:ascii="宋体" w:hAnsi="宋体" w:cs="宋体"/>
        </w:rPr>
        <w:t xml:space="preserve">8.协助处理非乙方原因产生的各种纠纷。</w:t>
      </w:r>
      <w:r/>
    </w:p>
    <w:p>
      <w:pPr>
        <w:pStyle w:val="940"/>
        <w:ind w:firstLine="420"/>
        <w:spacing w:line="400" w:lineRule="exact"/>
        <w:widowControl/>
        <w:rPr>
          <w:rFonts w:ascii="宋体" w:hAnsi="宋体" w:cs="宋体"/>
          <w:szCs w:val="21"/>
        </w:rPr>
      </w:pPr>
      <w:r>
        <w:rPr>
          <w:rFonts w:hint="eastAsia" w:ascii="宋体" w:hAnsi="宋体" w:cs="宋体"/>
          <w:szCs w:val="21"/>
        </w:rPr>
        <w:t xml:space="preserve">9.乙方必须按《中华人民共和国民法典》和政府有关部门规定按时足额发放物业公司员工的工资，并为全体物业服务人员交纳所有相关的社会保险及其他相关费用，并在投标文件中作出明确承诺。</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10.乙方所有服务人员上班时均统一着装并挂牌上岗。</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11.接受盐城市房产局物管处及政府有关部门的监督指导，遵守甲方的管理制度，服从甲方整体管理。</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12.法律法规规定的应由乙方承担的其他责任。</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13.本合同终止后，乙方必须向甲方移交全部管理用房及物业管理的全部档案资料，甲方不负责乙方招聘人员的安排。</w:t>
      </w:r>
      <w:r>
        <w:rPr>
          <w:rFonts w:ascii="宋体" w:hAnsi="宋体" w:cs="宋体"/>
          <w:szCs w:val="21"/>
        </w:rPr>
      </w:r>
      <w:r/>
    </w:p>
    <w:p>
      <w:pPr>
        <w:pStyle w:val="940"/>
        <w:ind w:firstLine="422"/>
        <w:spacing w:line="400" w:lineRule="exact"/>
        <w:widowControl/>
        <w:rPr>
          <w:rFonts w:ascii="宋体" w:hAnsi="宋体" w:cs="宋体"/>
          <w:b/>
          <w:bCs/>
          <w:szCs w:val="21"/>
        </w:rPr>
      </w:pPr>
      <w:r>
        <w:rPr>
          <w:rFonts w:hint="eastAsia" w:ascii="宋体" w:hAnsi="宋体" w:cs="宋体"/>
          <w:b/>
          <w:bCs/>
          <w:szCs w:val="21"/>
        </w:rPr>
        <w:t xml:space="preserve">第六条 管理目标</w:t>
      </w:r>
      <w:r>
        <w:rPr>
          <w:rFonts w:ascii="宋体" w:hAnsi="宋体" w:cs="宋体"/>
          <w:b/>
          <w:bCs/>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总体要求：乙方根据甲方的委托管理事项制定出本物业“管理分项标准”(各项管理服务的工作标准和考核办法),与甲方协商同意后作为本合同的必备附件。</w:t>
      </w:r>
      <w:r>
        <w:rPr>
          <w:rFonts w:ascii="宋体" w:hAnsi="宋体" w:cs="宋体"/>
          <w:szCs w:val="21"/>
        </w:rPr>
      </w:r>
      <w:r/>
    </w:p>
    <w:p>
      <w:pPr>
        <w:pStyle w:val="940"/>
        <w:ind w:firstLine="422"/>
        <w:spacing w:line="400" w:lineRule="exact"/>
        <w:widowControl/>
        <w:rPr>
          <w:b/>
          <w:bCs/>
          <w:szCs w:val="21"/>
        </w:rPr>
      </w:pPr>
      <w:r>
        <w:rPr>
          <w:rFonts w:hint="eastAsia"/>
          <w:b/>
          <w:bCs/>
          <w:szCs w:val="21"/>
        </w:rPr>
        <w:t xml:space="preserve">第七条 履约保证金、管理服务费用</w:t>
      </w:r>
      <w:r>
        <w:rPr>
          <w:b/>
          <w:bCs/>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1.乙方交纳人民币_________元作为本合同的履约保证金。</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（备注：履约保证金金额为合同金额的10%，乙方如为AA评级及以上政府采购供应商（需提供信用管理部门备案的第三方信用报告），</w:t>
      </w:r>
      <w:r>
        <w:rPr>
          <w:rFonts w:hint="eastAsia" w:ascii="宋体" w:hAnsi="宋体" w:cs="宋体"/>
          <w:b/>
          <w:bCs/>
          <w:szCs w:val="21"/>
        </w:rPr>
        <w:t xml:space="preserve">降低履约保证金缴纳金额为合同金额的5%</w:t>
      </w:r>
      <w:r>
        <w:rPr>
          <w:rFonts w:hint="eastAsia" w:ascii="宋体" w:hAnsi="宋体" w:cs="宋体"/>
          <w:szCs w:val="21"/>
        </w:rPr>
        <w:t xml:space="preserve">。）</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2.确需收取履约保证金的，履约保证金的缴纳形式：</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2.2 如以履约保函（保险）形式缴纳履约保证金，供应商可通过政府采购电子履约保函（保险）平台（www.jsdzbh.com）在线申请履约保函（保险）。</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2.3合同履行结束后，甲方应在30日内无息退还乙方交纳的履约保证金。验收标准以甲方书面确认为准，若存在质量争议，保证金退还期限自动顺延至争议解决之日。</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2.4履约保证金的退还：</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2.4.1方式：无息退还至乙方缴纳履约保证金的账户。如为保函，在到期时自行失效。</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2.4.2时间：如为支票、汇票、本票，在服务期满后30日内退还。</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2.4.3条件：按合同要求全部履约完成并经甲方验收合格。</w:t>
      </w:r>
      <w:r>
        <w:rPr>
          <w:rFonts w:ascii="宋体" w:hAnsi="宋体" w:cs="宋体"/>
          <w:szCs w:val="21"/>
        </w:rPr>
      </w:r>
      <w:r/>
    </w:p>
    <w:p>
      <w:pPr>
        <w:pStyle w:val="940"/>
        <w:ind w:firstLine="420"/>
        <w:spacing w:line="400" w:lineRule="exact"/>
        <w:rPr>
          <w:rFonts w:hint="eastAsia" w:ascii="宋体" w:hAnsi="宋体" w:cs="宋体"/>
        </w:rPr>
      </w:pPr>
      <w:r>
        <w:rPr>
          <w:rFonts w:hint="eastAsia" w:ascii="宋体" w:hAnsi="宋体" w:cs="宋体"/>
        </w:rPr>
        <w:t xml:space="preserve">2.4.4不予退还情形：</w:t>
      </w:r>
      <w:r/>
    </w:p>
    <w:p>
      <w:pPr>
        <w:pStyle w:val="940"/>
        <w:ind w:firstLine="420"/>
        <w:spacing w:line="400" w:lineRule="exact"/>
        <w:rPr>
          <w:rFonts w:hint="eastAsia" w:ascii="宋体" w:hAnsi="宋体" w:cs="宋体"/>
        </w:rPr>
      </w:pPr>
      <w:r>
        <w:rPr>
          <w:rFonts w:hint="eastAsia" w:ascii="宋体" w:hAnsi="宋体" w:cs="宋体"/>
        </w:rPr>
        <w:t xml:space="preserve">除不可抗力情况外，乙方出现下列情形之一的，其履约保证金，甲方将视情节决定不予退还或部分不予退还。</w:t>
      </w:r>
      <w:r/>
    </w:p>
    <w:p>
      <w:pPr>
        <w:pStyle w:val="940"/>
        <w:ind w:firstLine="420"/>
        <w:spacing w:line="400" w:lineRule="exact"/>
        <w:rPr>
          <w:rFonts w:hint="eastAsia" w:ascii="宋体" w:hAnsi="宋体" w:cs="宋体"/>
        </w:rPr>
      </w:pPr>
      <w:r>
        <w:rPr>
          <w:rFonts w:hint="eastAsia" w:ascii="宋体" w:hAnsi="宋体" w:cs="宋体"/>
        </w:rPr>
        <w:t xml:space="preserve">（1）乙方无正当理由拒绝签订合同的，或者在签订合同时向甲方提出附加条件或者更改合同实质性内容要求的；</w:t>
      </w:r>
      <w:r/>
    </w:p>
    <w:p>
      <w:pPr>
        <w:pStyle w:val="940"/>
        <w:ind w:firstLine="420"/>
        <w:spacing w:line="400" w:lineRule="exact"/>
        <w:widowControl/>
        <w:rPr>
          <w:rFonts w:ascii="宋体" w:hAnsi="宋体" w:cs="宋体"/>
          <w:szCs w:val="21"/>
        </w:rPr>
      </w:pPr>
      <w:r>
        <w:rPr>
          <w:rFonts w:hint="eastAsia" w:ascii="宋体" w:hAnsi="宋体" w:cs="宋体"/>
          <w:szCs w:val="21"/>
        </w:rPr>
        <w:t xml:space="preserve">（2）乙方不履行与甲方订立的合同的；</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（3）乙方所供服务不符合招标文件规定要求的；</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（4）乙方采取欺骗、弄虚作假方式投标的或与其它投标人串通投标的；</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（5）乙方将合同内容转包、违法分包的；</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（6）乙方故意捏造事实或伪造证明材料，进行虚假恶意投诉或反映的。</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2.4.5逾期退还的违约责任：甲方逾期无故未退还履约保证金的，按中国人民银行同期贷款基准利率上浮20%后的利率支付超期资金占用费，但因供应商自身原因导致无法及时退还的除外。</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3.本合同履约期间的物业服务费为人民币(大写):</w:t>
      </w:r>
      <w:r>
        <w:rPr>
          <w:rFonts w:hint="eastAsia" w:ascii="宋体" w:hAnsi="宋体" w:cs="宋体"/>
          <w:szCs w:val="21"/>
          <w:u w:val="single"/>
        </w:rPr>
        <w:t xml:space="preserve">     </w:t>
      </w:r>
      <w:r>
        <w:rPr>
          <w:rFonts w:hint="eastAsia" w:ascii="宋体" w:hAnsi="宋体" w:cs="宋体"/>
          <w:szCs w:val="21"/>
        </w:rPr>
        <w:t xml:space="preserve"> ，小写：¥ </w:t>
      </w:r>
      <w:r>
        <w:rPr>
          <w:rFonts w:hint="eastAsia" w:ascii="宋体" w:hAnsi="宋体" w:cs="宋体"/>
          <w:szCs w:val="21"/>
          <w:u w:val="single"/>
        </w:rPr>
        <w:t xml:space="preserve">       </w:t>
      </w:r>
      <w:r>
        <w:rPr>
          <w:rFonts w:hint="eastAsia" w:ascii="宋体" w:hAnsi="宋体" w:cs="宋体"/>
          <w:szCs w:val="21"/>
        </w:rPr>
        <w:t xml:space="preserve">元。</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4.支付方式：</w:t>
      </w:r>
      <w:r>
        <w:rPr>
          <w:rFonts w:ascii="宋体" w:hAnsi="宋体" w:cs="宋体"/>
          <w:szCs w:val="21"/>
        </w:rPr>
      </w:r>
      <w:r/>
    </w:p>
    <w:p>
      <w:pPr>
        <w:pStyle w:val="940"/>
        <w:ind w:firstLine="420"/>
        <w:spacing w:line="400" w:lineRule="exact"/>
        <w:widowControl/>
        <w:rPr>
          <w:rFonts w:ascii="宋体" w:hAnsi="宋体" w:cs="宋体"/>
          <w:szCs w:val="21"/>
          <w:lang w:val="zh-CN"/>
        </w:rPr>
      </w:pPr>
      <w:r>
        <w:rPr>
          <w:rFonts w:hint="eastAsia" w:ascii="宋体" w:hAnsi="宋体" w:cs="宋体"/>
          <w:szCs w:val="21"/>
        </w:rPr>
        <w:t xml:space="preserve">4.1预付款支付时间：合同签订后，甲方收到发票后10个工作日，</w:t>
      </w:r>
      <w:r>
        <w:rPr>
          <w:rFonts w:hint="eastAsia" w:ascii="宋体" w:hAnsi="宋体" w:cs="宋体"/>
          <w:szCs w:val="21"/>
          <w:lang w:val="zh-CN"/>
        </w:rPr>
        <w:t xml:space="preserve">预付款支付比例：合同金额的30%。（乙方需提供等额税票。在签订合同时，乙方明确表示无需预付款的，可不执行）。</w:t>
      </w:r>
      <w:r>
        <w:rPr>
          <w:rFonts w:ascii="宋体" w:hAnsi="宋体" w:cs="宋体"/>
          <w:szCs w:val="21"/>
          <w:lang w:val="zh-CN"/>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4.2试用期（3个月）期满，考核合格后，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5.本物业的管理服务费至少应包括但不限于：</w:t>
      </w:r>
      <w:r>
        <w:rPr>
          <w:rFonts w:ascii="宋体" w:hAnsi="宋体" w:cs="宋体"/>
          <w:szCs w:val="21"/>
        </w:rPr>
      </w:r>
      <w:r/>
    </w:p>
    <w:p>
      <w:pPr>
        <w:pStyle w:val="940"/>
        <w:ind w:firstLine="420"/>
        <w:spacing w:line="400" w:lineRule="exact"/>
        <w:widowControl/>
        <w:rPr>
          <w:rFonts w:hint="eastAsia" w:ascii="宋体" w:hAnsi="宋体" w:cs="宋体"/>
          <w:szCs w:val="21"/>
        </w:rPr>
      </w:pPr>
      <w:r>
        <w:rPr>
          <w:rFonts w:hint="eastAsia" w:ascii="宋体" w:hAnsi="宋体" w:cs="宋体"/>
          <w:szCs w:val="21"/>
        </w:rPr>
        <w:t xml:space="preserve">5.1保洁员、绿化管养员（兼职）等工资以及保洁员的社会保险、公积金、福利等。</w:t>
      </w:r>
      <w:r/>
    </w:p>
    <w:p>
      <w:pPr>
        <w:pStyle w:val="940"/>
        <w:ind w:firstLine="420"/>
        <w:spacing w:line="400" w:lineRule="exact"/>
        <w:widowControl/>
        <w:rPr>
          <w:rFonts w:hint="eastAsia" w:ascii="宋体" w:hAnsi="宋体" w:cs="宋体"/>
          <w:szCs w:val="21"/>
        </w:rPr>
      </w:pPr>
      <w:r>
        <w:rPr>
          <w:rFonts w:hint="eastAsia" w:ascii="宋体" w:hAnsi="宋体" w:cs="宋体"/>
          <w:szCs w:val="21"/>
        </w:rPr>
        <w:t xml:space="preserve">5.2人员工资、加班费不得低于国家法定标准，福利不得低于约定的标准。物业人员应每月提交缴纳社会保险、公积金凭证，工资按时足额发放。</w:t>
      </w:r>
      <w:r/>
    </w:p>
    <w:p>
      <w:pPr>
        <w:pStyle w:val="940"/>
        <w:ind w:firstLine="420"/>
        <w:spacing w:line="400" w:lineRule="exact"/>
        <w:widowControl/>
        <w:rPr>
          <w:rFonts w:ascii="宋体" w:hAnsi="宋体" w:cs="宋体"/>
          <w:szCs w:val="21"/>
        </w:rPr>
      </w:pPr>
      <w:r>
        <w:rPr>
          <w:rFonts w:hint="eastAsia" w:ascii="宋体" w:hAnsi="宋体" w:cs="宋体"/>
          <w:szCs w:val="21"/>
        </w:rPr>
        <w:t xml:space="preserve">5.3物业公共区域清洁卫生费用</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1）清洁机械费用；</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2）清洁器具、耗材（垃圾袋、清洁剂、卫生球、洗衣粉、扫帚、抹布、卫生纸等）；</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3）公共区域消杀费用（含消毒消杀剂等）；</w:t>
      </w:r>
      <w:r>
        <w:rPr>
          <w:rFonts w:ascii="宋体" w:hAnsi="宋体" w:cs="宋体"/>
          <w:szCs w:val="21"/>
        </w:rPr>
      </w:r>
      <w:r/>
    </w:p>
    <w:p>
      <w:pPr>
        <w:pStyle w:val="940"/>
        <w:ind w:firstLine="420"/>
        <w:spacing w:line="400" w:lineRule="exact"/>
        <w:widowControl/>
        <w:rPr>
          <w:rFonts w:hint="eastAsia" w:ascii="宋体" w:hAnsi="宋体" w:cs="宋体"/>
          <w:szCs w:val="21"/>
        </w:rPr>
      </w:pPr>
      <w:r>
        <w:rPr>
          <w:rFonts w:hint="eastAsia" w:ascii="宋体" w:hAnsi="宋体" w:cs="宋体"/>
          <w:szCs w:val="21"/>
        </w:rPr>
        <w:t xml:space="preserve">5.3绿化养护肥料、农药购置费</w:t>
      </w:r>
      <w:r/>
    </w:p>
    <w:p>
      <w:pPr>
        <w:pStyle w:val="940"/>
        <w:ind w:firstLine="420"/>
        <w:spacing w:line="400" w:lineRule="exact"/>
        <w:widowControl/>
        <w:rPr>
          <w:rFonts w:ascii="宋体" w:hAnsi="宋体" w:cs="宋体"/>
          <w:szCs w:val="21"/>
        </w:rPr>
      </w:pPr>
      <w:r>
        <w:rPr>
          <w:rFonts w:hint="eastAsia" w:ascii="宋体" w:hAnsi="宋体" w:cs="宋体"/>
          <w:szCs w:val="21"/>
        </w:rPr>
        <w:t xml:space="preserve">5.4物业行政办公费用</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1）交通、通讯费用；</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2）文具、办公用品等低值易耗品费用；</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3）员工各类服装费（冬、夏两季）；</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5.5物业管理企业固定资产折旧费（此项含物业服务企业涉及交通工具、通讯器材、办公设备设施、工程维修各类器具及维修设备按月度分摊。）</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5.6税金：税费由物业中标单位承担，按国家规定计取，并按照实际税款结算。</w:t>
      </w:r>
      <w:r>
        <w:rPr>
          <w:rFonts w:ascii="宋体" w:hAnsi="宋体" w:cs="宋体"/>
          <w:szCs w:val="21"/>
        </w:rPr>
      </w:r>
      <w:r/>
    </w:p>
    <w:p>
      <w:pPr>
        <w:pStyle w:val="940"/>
        <w:ind w:firstLine="422"/>
        <w:spacing w:line="400" w:lineRule="exact"/>
        <w:widowControl/>
        <w:rPr>
          <w:rFonts w:ascii="宋体" w:hAnsi="宋体" w:cs="宋体"/>
          <w:b/>
          <w:bCs/>
          <w:szCs w:val="21"/>
        </w:rPr>
      </w:pPr>
      <w:r>
        <w:rPr>
          <w:rFonts w:hint="eastAsia" w:ascii="宋体" w:hAnsi="宋体" w:cs="宋体"/>
          <w:b/>
          <w:bCs/>
          <w:szCs w:val="21"/>
        </w:rPr>
        <w:t xml:space="preserve">注：1.物业服务合同期限内，如遇招标人重大活动，物业服务单位提供增值服务，可通过提请甲方“一事一议”方式予以费用支出。</w:t>
      </w:r>
      <w:r>
        <w:rPr>
          <w:rFonts w:ascii="宋体" w:hAnsi="宋体" w:cs="宋体"/>
          <w:b/>
          <w:bCs/>
          <w:szCs w:val="21"/>
        </w:rPr>
      </w:r>
      <w:r/>
    </w:p>
    <w:p>
      <w:pPr>
        <w:pStyle w:val="940"/>
        <w:ind w:firstLine="422"/>
        <w:spacing w:line="400" w:lineRule="exact"/>
        <w:widowControl/>
        <w:rPr>
          <w:rFonts w:ascii="宋体" w:hAnsi="宋体" w:cs="宋体"/>
          <w:b/>
          <w:bCs/>
          <w:szCs w:val="21"/>
        </w:rPr>
      </w:pPr>
      <w:r>
        <w:rPr>
          <w:rFonts w:hint="eastAsia" w:ascii="宋体" w:hAnsi="宋体" w:cs="宋体"/>
          <w:b/>
          <w:bCs/>
          <w:szCs w:val="21"/>
        </w:rPr>
        <w:t xml:space="preserve">2. 乙方承诺固定总价已包含所有可能因政策变动、市场波动等因素导致的成本增加风险，包括但不限于最低工资标准调整、社保基数上调、原材料价格上涨等情形。</w:t>
      </w:r>
      <w:r>
        <w:rPr>
          <w:rFonts w:ascii="宋体" w:hAnsi="宋体" w:cs="宋体"/>
          <w:b/>
          <w:bCs/>
          <w:szCs w:val="21"/>
        </w:rPr>
      </w:r>
      <w:r/>
    </w:p>
    <w:p>
      <w:pPr>
        <w:pStyle w:val="940"/>
        <w:ind w:firstLine="422"/>
        <w:spacing w:line="400" w:lineRule="exact"/>
        <w:widowControl/>
        <w:rPr>
          <w:rFonts w:ascii="宋体" w:hAnsi="宋体" w:cs="宋体"/>
          <w:b/>
          <w:bCs/>
          <w:szCs w:val="21"/>
        </w:rPr>
      </w:pPr>
      <w:r>
        <w:rPr>
          <w:rFonts w:hint="eastAsia" w:ascii="宋体" w:hAnsi="宋体" w:cs="宋体"/>
          <w:b/>
          <w:bCs/>
          <w:szCs w:val="21"/>
        </w:rPr>
        <w:t xml:space="preserve">第八条 合同的构成</w:t>
      </w:r>
      <w:r>
        <w:rPr>
          <w:rFonts w:ascii="宋体" w:hAnsi="宋体" w:cs="宋体"/>
          <w:b/>
          <w:bCs/>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1.本合同书；</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2.本招标文件；</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3.中标人投标文件；</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4.盐城小学物业管理服务考核办法；</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5.国家相关法律法规。</w:t>
      </w:r>
      <w:r>
        <w:rPr>
          <w:rFonts w:ascii="宋体" w:hAnsi="宋体" w:cs="宋体"/>
          <w:szCs w:val="21"/>
        </w:rPr>
      </w:r>
      <w:r/>
    </w:p>
    <w:p>
      <w:pPr>
        <w:pStyle w:val="940"/>
        <w:ind w:firstLine="422"/>
        <w:spacing w:line="400" w:lineRule="exact"/>
        <w:widowControl/>
        <w:rPr>
          <w:rFonts w:ascii="宋体" w:hAnsi="宋体" w:cs="宋体"/>
          <w:b/>
          <w:bCs/>
          <w:szCs w:val="21"/>
        </w:rPr>
      </w:pPr>
      <w:r>
        <w:rPr>
          <w:rFonts w:hint="eastAsia" w:ascii="宋体" w:hAnsi="宋体" w:cs="宋体"/>
          <w:b/>
          <w:bCs/>
          <w:szCs w:val="21"/>
        </w:rPr>
        <w:t xml:space="preserve">第九条 物业服务主要要求</w:t>
      </w:r>
      <w:r>
        <w:rPr>
          <w:rFonts w:ascii="宋体" w:hAnsi="宋体" w:cs="宋体"/>
          <w:b/>
          <w:bCs/>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1.物业服务主要要求详见采购需求。</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2.物业服务合同终止时，乙方应当将物业管理用房和所有物管资料、档案完整地移交给业主。</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3.物业服务合同终止时，业主选聘了新的物业管理企业的，物业管理企业之间应当做好交接工作。</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4.乙方可以将物业管理区域内的专项服务业务委托给专业性服务企业，但不得将该区域内的全部物业管理一并委托给他人。</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5.未尽事宜，按国家和地方最新《物业管理条例》执行，有冲突处，按高标准执行。</w:t>
      </w:r>
      <w:r>
        <w:rPr>
          <w:rFonts w:ascii="宋体" w:hAnsi="宋体" w:cs="宋体"/>
          <w:szCs w:val="21"/>
        </w:rPr>
      </w:r>
      <w:r/>
    </w:p>
    <w:p>
      <w:pPr>
        <w:pStyle w:val="940"/>
        <w:ind w:firstLine="422"/>
        <w:spacing w:line="400" w:lineRule="exact"/>
        <w:widowControl/>
        <w:rPr>
          <w:rFonts w:ascii="宋体" w:hAnsi="宋体" w:cs="宋体"/>
          <w:b/>
          <w:bCs/>
          <w:szCs w:val="21"/>
        </w:rPr>
      </w:pPr>
      <w:r>
        <w:rPr>
          <w:rFonts w:hint="eastAsia" w:ascii="宋体" w:hAnsi="宋体" w:cs="宋体"/>
          <w:b/>
          <w:bCs/>
          <w:szCs w:val="21"/>
        </w:rPr>
        <w:t xml:space="preserve">第十条 违约责任</w:t>
      </w:r>
      <w:r>
        <w:rPr>
          <w:rFonts w:ascii="宋体" w:hAnsi="宋体" w:cs="宋体"/>
          <w:b/>
          <w:bCs/>
          <w:szCs w:val="21"/>
        </w:rPr>
      </w:r>
      <w:r/>
    </w:p>
    <w:p>
      <w:pPr>
        <w:pStyle w:val="940"/>
        <w:ind w:firstLine="420"/>
        <w:spacing w:line="400" w:lineRule="exact"/>
      </w:pPr>
      <w:r>
        <w:rPr>
          <w:rFonts w:hint="eastAsia"/>
        </w:rPr>
        <w:t xml:space="preserve">1.如因乙方原因，造成不能完成管理目标或直接造成甲方经济损失的，乙方应给予甲方相应赔偿。甲方有权要求乙方限期整改，在整改后仍不能完成管理目标的，甲方有权终止合同。</w:t>
      </w:r>
      <w:r/>
    </w:p>
    <w:p>
      <w:pPr>
        <w:pStyle w:val="940"/>
        <w:ind w:firstLine="420"/>
        <w:spacing w:line="400" w:lineRule="exact"/>
      </w:pPr>
      <w:r>
        <w:rPr>
          <w:rFonts w:hint="eastAsia"/>
        </w:rPr>
        <w:t xml:space="preserve">2.甲、乙双方如有采取不正当竞争手段而取得管理权或致使对方失去管理权，或造成对方经济损失的，应当承担全部责任。</w:t>
      </w:r>
      <w:r/>
    </w:p>
    <w:p>
      <w:pPr>
        <w:pStyle w:val="940"/>
        <w:ind w:firstLine="420"/>
        <w:spacing w:line="400" w:lineRule="exact"/>
        <w:rPr>
          <w:rFonts w:hint="eastAsia"/>
        </w:rPr>
      </w:pPr>
      <w:r>
        <w:rPr>
          <w:rFonts w:hint="eastAsia"/>
        </w:rPr>
        <w:t xml:space="preserve">3.乙方违反收费标准，甲方有权终止合同，并要求乙方退还多出的收费金额，并按多收费用的双倍支付甲方违约金。</w:t>
      </w:r>
      <w:r/>
    </w:p>
    <w:p>
      <w:pPr>
        <w:pStyle w:val="940"/>
        <w:ind w:firstLine="420"/>
        <w:spacing w:line="400" w:lineRule="exact"/>
        <w:rPr>
          <w:rFonts w:hint="eastAsia" w:ascii="宋体" w:hAnsi="宋体" w:cs="宋体"/>
        </w:rPr>
      </w:pPr>
      <w:r>
        <w:rPr>
          <w:rFonts w:hint="eastAsia" w:ascii="宋体" w:hAnsi="宋体" w:cs="宋体"/>
        </w:rPr>
        <w:t xml:space="preserve">4.投标项目经理原则上中标后不得更换，如确需更换须提前一个月书面申请报甲方审核并经同意，更换后的项目经理年龄、资历、业绩等不得低于原项目经理。</w:t>
      </w:r>
      <w:r/>
    </w:p>
    <w:p>
      <w:pPr>
        <w:pStyle w:val="940"/>
        <w:ind w:firstLine="420"/>
        <w:spacing w:line="400" w:lineRule="exact"/>
        <w:rPr>
          <w:rFonts w:hint="eastAsia" w:ascii="宋体" w:hAnsi="宋体" w:cs="宋体"/>
          <w:szCs w:val="21"/>
        </w:rPr>
      </w:pPr>
      <w:r>
        <w:rPr>
          <w:rFonts w:hint="eastAsia" w:ascii="宋体" w:hAnsi="宋体" w:cs="宋体"/>
        </w:rPr>
        <w:t xml:space="preserve">5.如甲方发现乙方存在挂靠、转包、分包行为，甲方可立即单方终止合同，并扣除履</w:t>
      </w:r>
      <w:r>
        <w:rPr>
          <w:rFonts w:hint="eastAsia" w:ascii="宋体" w:hAnsi="宋体" w:cs="宋体"/>
          <w:szCs w:val="21"/>
        </w:rPr>
        <w:t xml:space="preserve">约保证金。</w:t>
      </w:r>
      <w:r/>
    </w:p>
    <w:p>
      <w:pPr>
        <w:pStyle w:val="940"/>
        <w:ind w:firstLine="420"/>
        <w:spacing w:line="400" w:lineRule="exact"/>
        <w:widowControl/>
        <w:rPr>
          <w:rFonts w:ascii="宋体" w:hAnsi="宋体" w:cs="宋体"/>
          <w:szCs w:val="21"/>
        </w:rPr>
      </w:pPr>
      <w:r>
        <w:rPr>
          <w:rFonts w:hint="eastAsia" w:ascii="宋体" w:hAnsi="宋体" w:cs="宋体"/>
          <w:szCs w:val="21"/>
        </w:rPr>
        <w:t xml:space="preserve">6.本合同期满或解除（终止）之日内，乙方须向甲方移交所有的资料，台账等，否则应向甲方支付违约金为全年物业费的5%。</w:t>
      </w:r>
      <w:r>
        <w:rPr>
          <w:rFonts w:ascii="宋体" w:hAnsi="宋体" w:cs="宋体"/>
          <w:szCs w:val="21"/>
        </w:rPr>
      </w:r>
      <w:r/>
    </w:p>
    <w:p>
      <w:pPr>
        <w:pStyle w:val="940"/>
        <w:ind w:firstLine="422"/>
        <w:spacing w:line="400" w:lineRule="exact"/>
        <w:widowControl/>
        <w:rPr>
          <w:rFonts w:ascii="宋体" w:hAnsi="宋体" w:cs="宋体"/>
          <w:b/>
          <w:bCs/>
          <w:szCs w:val="21"/>
        </w:rPr>
      </w:pPr>
      <w:r>
        <w:rPr>
          <w:rFonts w:hint="eastAsia" w:ascii="宋体" w:hAnsi="宋体" w:cs="宋体"/>
          <w:b/>
          <w:bCs/>
          <w:szCs w:val="21"/>
        </w:rPr>
        <w:t xml:space="preserve">第十一条 其他事项</w:t>
      </w:r>
      <w:r>
        <w:rPr>
          <w:rFonts w:ascii="宋体" w:hAnsi="宋体" w:cs="宋体"/>
          <w:b/>
          <w:bCs/>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1.甲方将每个季度对乙方进行考核统计，考核的依据为“物业管理项目规范服务考核评分细则”。</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2.如因乙方管理不善导致甲方解除合同，则乙方将被列入黑名单。</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3.双方可对本合同的条款进行修订更改或补充，以书面签订补充协议，补充协议与本合同具有同等效力。</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4.合同规定的管理期满，本合同自然终止。</w:t>
      </w:r>
      <w:r>
        <w:rPr>
          <w:rFonts w:hint="eastAsia" w:ascii="宋体" w:hAnsi="宋体" w:cs="宋体"/>
          <w:b/>
          <w:bCs/>
          <w:szCs w:val="21"/>
        </w:rPr>
        <w:t xml:space="preserve">如考核合格，双方协商一致，可续签合同一年（上级有新要求或新规定除外）。</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5.本合同执行期间，如遇不可抗力，致使合同无法履行时，双方均不承担违约责任并按有关法规政策规定及时协商处理。</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6.本合同在履行中如发生争议，双方应协商解决，协商不成时，提请物业管理主管部门调解，调解不成的，提交亭湖区人民法院管辖。</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7.本合同之附件均为合同有效组成部分；本合同及其附件内，空格部分填</w:t>
      </w:r>
      <w:r>
        <w:rPr>
          <w:rFonts w:hint="eastAsia" w:ascii="宋体" w:hAnsi="宋体" w:cs="宋体"/>
          <w:szCs w:val="21"/>
        </w:rPr>
        <w:t xml:space="preserve">写的文字与印刷文字具有同等效力。本合同及其附件和补充协议中未规定的事项，均遵照中华人民共和国有关法律法规和政策执行。</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8.双方约定合同份数：壹式</w:t>
      </w:r>
      <w:r>
        <w:rPr>
          <w:rFonts w:hint="eastAsia" w:ascii="宋体" w:hAnsi="宋体" w:cs="宋体"/>
          <w:szCs w:val="21"/>
          <w:u w:val="single"/>
        </w:rPr>
        <w:t xml:space="preserve"> 肆</w:t>
      </w:r>
      <w:r>
        <w:rPr>
          <w:rFonts w:hint="eastAsia" w:ascii="宋体" w:hAnsi="宋体" w:cs="宋体"/>
          <w:szCs w:val="21"/>
        </w:rPr>
        <w:t xml:space="preserve"> 份，甲方 </w:t>
      </w:r>
      <w:r>
        <w:rPr>
          <w:rFonts w:hint="eastAsia" w:ascii="宋体" w:hAnsi="宋体" w:cs="宋体"/>
          <w:szCs w:val="21"/>
          <w:u w:val="single"/>
        </w:rPr>
        <w:t xml:space="preserve">贰 </w:t>
      </w:r>
      <w:r>
        <w:rPr>
          <w:rFonts w:hint="eastAsia" w:ascii="宋体" w:hAnsi="宋体" w:cs="宋体"/>
          <w:szCs w:val="21"/>
        </w:rPr>
        <w:t xml:space="preserve">份，乙方</w:t>
      </w:r>
      <w:r>
        <w:rPr>
          <w:rFonts w:hint="eastAsia" w:ascii="宋体" w:hAnsi="宋体" w:cs="宋体"/>
          <w:szCs w:val="21"/>
          <w:u w:val="single"/>
        </w:rPr>
        <w:t xml:space="preserve"> 贰 </w:t>
      </w:r>
      <w:r>
        <w:rPr>
          <w:rFonts w:hint="eastAsia" w:ascii="宋体" w:hAnsi="宋体" w:cs="宋体"/>
          <w:szCs w:val="21"/>
        </w:rPr>
        <w:t xml:space="preserve">份。</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9.本合同自双方签订之日起生效。</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rPr>
          <w:rFonts w:ascii="宋体" w:hAnsi="宋体" w:cs="宋体"/>
          <w:szCs w:val="21"/>
        </w:rPr>
      </w:r>
      <w:r/>
    </w:p>
    <w:p>
      <w:pPr>
        <w:pStyle w:val="940"/>
        <w:ind w:firstLine="420"/>
        <w:spacing w:line="400" w:lineRule="exact"/>
        <w:widowControl/>
        <w:rPr>
          <w:szCs w:val="21"/>
        </w:rPr>
      </w:pPr>
      <w:r>
        <w:rPr>
          <w:rFonts w:hint="eastAsia"/>
          <w:szCs w:val="21"/>
        </w:rPr>
        <w:t xml:space="preserve">甲方（盖章）：                 乙方（盖章）：</w:t>
      </w:r>
      <w:r>
        <w:rPr>
          <w:szCs w:val="21"/>
        </w:rPr>
      </w:r>
      <w:r/>
    </w:p>
    <w:p>
      <w:pPr>
        <w:pStyle w:val="940"/>
        <w:ind w:firstLine="420"/>
        <w:spacing w:line="400" w:lineRule="exact"/>
        <w:widowControl/>
        <w:rPr>
          <w:szCs w:val="21"/>
        </w:rPr>
      </w:pPr>
      <w:r>
        <w:rPr>
          <w:rFonts w:hint="eastAsia"/>
          <w:szCs w:val="21"/>
        </w:rPr>
        <w:t xml:space="preserve">法定代表人                     法定代表人</w:t>
      </w:r>
      <w:r>
        <w:rPr>
          <w:szCs w:val="21"/>
        </w:rPr>
      </w:r>
      <w:r/>
    </w:p>
    <w:p>
      <w:pPr>
        <w:pStyle w:val="940"/>
        <w:ind w:firstLine="420"/>
        <w:spacing w:line="400" w:lineRule="exact"/>
        <w:widowControl/>
        <w:rPr>
          <w:szCs w:val="21"/>
        </w:rPr>
      </w:pPr>
      <w:r>
        <w:rPr>
          <w:rFonts w:hint="eastAsia"/>
          <w:szCs w:val="21"/>
        </w:rPr>
        <w:t xml:space="preserve">或授权委托人（签字）：         或授权委托人（签字）：</w:t>
      </w:r>
      <w:r>
        <w:rPr>
          <w:szCs w:val="21"/>
        </w:rPr>
      </w:r>
      <w:r/>
    </w:p>
    <w:p>
      <w:pPr>
        <w:pStyle w:val="940"/>
        <w:ind w:firstLine="420"/>
        <w:jc w:val="right"/>
        <w:spacing w:line="400" w:lineRule="exact"/>
        <w:widowControl/>
        <w:rPr>
          <w:rFonts w:hint="eastAsia"/>
          <w:szCs w:val="21"/>
        </w:rPr>
      </w:pPr>
      <w:r>
        <w:rPr>
          <w:rFonts w:hint="eastAsia"/>
          <w:szCs w:val="21"/>
        </w:rPr>
        <w:t xml:space="preserve">时间：  年  月  日</w:t>
      </w:r>
      <w:r/>
    </w:p>
    <w:p>
      <w:pPr>
        <w:pStyle w:val="940"/>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附表：盐城小学物业考核办法</w:t>
      </w:r>
      <w:r/>
    </w:p>
    <w:p>
      <w:pPr>
        <w:pStyle w:val="940"/>
        <w:jc w:val="center"/>
        <w:spacing w:line="400" w:lineRule="exact"/>
        <w:widowControl/>
        <w:rPr>
          <w:rFonts w:hint="eastAsia" w:ascii="宋体" w:hAnsi="宋体" w:cs="宋体"/>
          <w:b/>
          <w:bCs/>
          <w:sz w:val="30"/>
          <w:szCs w:val="30"/>
        </w:rPr>
      </w:pPr>
      <w:r>
        <w:rPr>
          <w:rFonts w:hint="eastAsia" w:ascii="宋体" w:hAnsi="宋体" w:cs="宋体"/>
          <w:b/>
          <w:bCs/>
          <w:sz w:val="30"/>
          <w:szCs w:val="30"/>
        </w:rPr>
        <w:t xml:space="preserve">盐城小学物业考核办法</w:t>
      </w:r>
      <w:r/>
    </w:p>
    <w:p>
      <w:pPr>
        <w:pStyle w:val="940"/>
        <w:ind w:firstLine="422"/>
        <w:spacing w:line="400" w:lineRule="exact"/>
        <w:widowControl/>
        <w:rPr>
          <w:rFonts w:hint="eastAsia" w:ascii="宋体" w:hAnsi="宋体" w:cs="宋体"/>
          <w:b/>
          <w:bCs/>
          <w:szCs w:val="21"/>
        </w:rPr>
      </w:pPr>
      <w:r>
        <w:rPr>
          <w:rFonts w:hint="eastAsia" w:ascii="宋体" w:hAnsi="宋体" w:cs="宋体"/>
          <w:b/>
          <w:bCs/>
          <w:szCs w:val="21"/>
        </w:rPr>
        <w:t xml:space="preserve">一、考核办法的实施原则与目的</w:t>
      </w:r>
      <w:r/>
    </w:p>
    <w:p>
      <w:pPr>
        <w:pStyle w:val="940"/>
        <w:ind w:firstLine="420"/>
        <w:spacing w:line="400" w:lineRule="exact"/>
        <w:widowControl/>
        <w:rPr>
          <w:rFonts w:hint="eastAsia" w:ascii="宋体" w:hAnsi="宋体" w:cs="宋体"/>
          <w:szCs w:val="21"/>
        </w:rPr>
      </w:pPr>
      <w:r>
        <w:rPr>
          <w:rFonts w:hint="eastAsia" w:ascii="宋体" w:hAnsi="宋体" w:cs="宋体"/>
          <w:szCs w:val="21"/>
        </w:rPr>
        <w:t xml:space="preserve">为创建安全文明和谐的学校生活环境，提高物业管理的服务质量和工作效率，使物业管理的工作制度化、规范化、科学化，促使物业管理公司按照物管要求切实履行物业合同和落实管理措施，为服务对象提供更优质和完善的服务，特制订我校物业管理考核办法。</w:t>
      </w:r>
      <w:r/>
    </w:p>
    <w:p>
      <w:pPr>
        <w:pStyle w:val="940"/>
        <w:ind w:firstLine="422"/>
        <w:spacing w:line="400" w:lineRule="exact"/>
        <w:rPr>
          <w:rFonts w:hint="eastAsia" w:ascii="宋体" w:hAnsi="宋体" w:cs="宋体"/>
          <w:b/>
          <w:szCs w:val="21"/>
        </w:rPr>
      </w:pPr>
      <w:r>
        <w:rPr>
          <w:rFonts w:hint="eastAsia" w:ascii="宋体" w:hAnsi="宋体" w:cs="宋体"/>
          <w:b/>
          <w:szCs w:val="21"/>
        </w:rPr>
        <w:t xml:space="preserve">二、考核内容与评分标准</w:t>
      </w:r>
      <w:r/>
    </w:p>
    <w:tbl>
      <w:tblPr>
        <w:tblW w:w="9170"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39"/>
        <w:gridCol w:w="705"/>
        <w:gridCol w:w="5156"/>
        <w:gridCol w:w="656"/>
        <w:gridCol w:w="682"/>
        <w:gridCol w:w="1332"/>
      </w:tblGrid>
      <w:tr>
        <w:trPr>
          <w:trHeight w:val="20"/>
          <w:tblHeader/>
        </w:trPr>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pStyle w:val="940"/>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pStyle w:val="940"/>
              <w:jc w:val="center"/>
              <w:widowControl/>
              <w:rPr>
                <w:rFonts w:hint="eastAsia" w:ascii="宋体" w:hAnsi="宋体" w:cs="宋体"/>
                <w:b/>
                <w:bCs/>
                <w:szCs w:val="21"/>
              </w:rPr>
            </w:pPr>
            <w:r>
              <w:rPr>
                <w:rFonts w:hint="eastAsia" w:ascii="宋体" w:hAnsi="宋体" w:cs="宋体"/>
                <w:b/>
                <w:bCs/>
                <w:szCs w:val="21"/>
              </w:rPr>
              <w:t xml:space="preserve">类别</w:t>
            </w:r>
            <w:r/>
          </w:p>
        </w:tc>
        <w:tc>
          <w:tcPr>
            <w:tcBorders>
              <w:top w:val="single" w:color="000000" w:sz="4" w:space="0"/>
              <w:left w:val="none" w:color="000000" w:sz="4" w:space="0"/>
              <w:bottom w:val="single" w:color="000000" w:sz="4" w:space="0"/>
              <w:right w:val="single" w:color="000000" w:sz="4" w:space="0"/>
            </w:tcBorders>
            <w:tcW w:w="5156" w:type="dxa"/>
            <w:vAlign w:val="center"/>
            <w:textDirection w:val="lrTb"/>
            <w:noWrap w:val="false"/>
          </w:tcPr>
          <w:p>
            <w:pPr>
              <w:pStyle w:val="940"/>
              <w:jc w:val="center"/>
              <w:widowControl/>
              <w:rPr>
                <w:rFonts w:hint="eastAsia" w:ascii="宋体" w:hAnsi="宋体" w:cs="宋体"/>
                <w:b/>
                <w:bCs/>
                <w:szCs w:val="21"/>
              </w:rPr>
            </w:pPr>
            <w:r>
              <w:rPr>
                <w:rFonts w:hint="eastAsia" w:ascii="宋体" w:hAnsi="宋体" w:cs="宋体"/>
                <w:b/>
                <w:bCs/>
                <w:szCs w:val="21"/>
              </w:rPr>
              <w:t xml:space="preserve">考 核 内 容</w:t>
            </w:r>
            <w:r/>
          </w:p>
        </w:tc>
        <w:tc>
          <w:tcPr>
            <w:tcBorders>
              <w:top w:val="single" w:color="000000" w:sz="4" w:space="0"/>
              <w:left w:val="none" w:color="000000" w:sz="4" w:space="0"/>
              <w:bottom w:val="single" w:color="000000" w:sz="4" w:space="0"/>
              <w:right w:val="single" w:color="000000" w:sz="4" w:space="0"/>
            </w:tcBorders>
            <w:tcW w:w="656" w:type="dxa"/>
            <w:vAlign w:val="center"/>
            <w:textDirection w:val="lrTb"/>
            <w:noWrap w:val="false"/>
          </w:tcPr>
          <w:p>
            <w:pPr>
              <w:pStyle w:val="940"/>
              <w:jc w:val="center"/>
              <w:widowControl/>
              <w:rPr>
                <w:rFonts w:hint="eastAsia" w:ascii="宋体" w:hAnsi="宋体" w:cs="宋体"/>
                <w:b/>
                <w:bCs/>
                <w:szCs w:val="21"/>
              </w:rPr>
            </w:pPr>
            <w:r>
              <w:rPr>
                <w:rFonts w:hint="eastAsia" w:ascii="宋体" w:hAnsi="宋体" w:cs="宋体"/>
                <w:b/>
                <w:bCs/>
                <w:szCs w:val="21"/>
              </w:rPr>
              <w:t xml:space="preserve">分值</w:t>
            </w:r>
            <w:r/>
          </w:p>
        </w:tc>
        <w:tc>
          <w:tcPr>
            <w:tcBorders>
              <w:top w:val="single" w:color="000000" w:sz="4" w:space="0"/>
              <w:left w:val="none" w:color="000000" w:sz="4" w:space="0"/>
              <w:bottom w:val="single" w:color="000000" w:sz="4" w:space="0"/>
              <w:right w:val="single" w:color="000000" w:sz="4" w:space="0"/>
            </w:tcBorders>
            <w:tcW w:w="682" w:type="dxa"/>
            <w:vAlign w:val="center"/>
            <w:textDirection w:val="lrTb"/>
            <w:noWrap w:val="false"/>
          </w:tcPr>
          <w:p>
            <w:pPr>
              <w:pStyle w:val="940"/>
              <w:jc w:val="center"/>
              <w:widowControl/>
              <w:rPr>
                <w:rFonts w:hint="eastAsia" w:ascii="宋体" w:hAnsi="宋体" w:cs="宋体"/>
                <w:b/>
                <w:bCs/>
                <w:szCs w:val="21"/>
              </w:rPr>
            </w:pPr>
            <w:r>
              <w:rPr>
                <w:rFonts w:hint="eastAsia" w:ascii="宋体" w:hAnsi="宋体" w:cs="宋体"/>
                <w:b/>
                <w:bCs/>
                <w:szCs w:val="21"/>
              </w:rPr>
              <w:t xml:space="preserve">得分</w:t>
            </w:r>
            <w:r/>
          </w:p>
        </w:tc>
        <w:tc>
          <w:tcPr>
            <w:tcBorders>
              <w:top w:val="single" w:color="000000" w:sz="4" w:space="0"/>
              <w:left w:val="none" w:color="000000" w:sz="4" w:space="0"/>
              <w:bottom w:val="single" w:color="000000" w:sz="4" w:space="0"/>
              <w:right w:val="single" w:color="000000" w:sz="4" w:space="0"/>
            </w:tcBorders>
            <w:tcW w:w="1332" w:type="dxa"/>
            <w:vAlign w:val="center"/>
            <w:textDirection w:val="lrTb"/>
            <w:noWrap w:val="false"/>
          </w:tcPr>
          <w:p>
            <w:pPr>
              <w:pStyle w:val="940"/>
              <w:jc w:val="center"/>
              <w:widowControl/>
              <w:rPr>
                <w:rFonts w:hint="eastAsia" w:ascii="宋体" w:hAnsi="宋体" w:cs="宋体"/>
                <w:b/>
                <w:bCs/>
                <w:szCs w:val="21"/>
              </w:rPr>
            </w:pPr>
            <w:r>
              <w:rPr>
                <w:rFonts w:hint="eastAsia" w:ascii="宋体" w:hAnsi="宋体" w:cs="宋体"/>
                <w:b/>
                <w:bCs/>
                <w:szCs w:val="21"/>
              </w:rPr>
              <w:t xml:space="preserve">扣分原因</w:t>
            </w:r>
            <w:r/>
          </w:p>
        </w:tc>
      </w:tr>
      <w:tr>
        <w:trPr>
          <w:cantSplit/>
          <w:trHeight w:val="20"/>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single" w:color="000000" w:sz="4" w:space="0"/>
              <w:bottom w:val="none" w:color="000000" w:sz="4" w:space="0"/>
              <w:right w:val="single" w:color="000000" w:sz="4" w:space="0"/>
            </w:tcBorders>
            <w:tcW w:w="705" w:type="dxa"/>
            <w:vAlign w:val="center"/>
            <w:vMerge w:val="restart"/>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工作纪律</w:t>
            </w:r>
            <w:r/>
          </w:p>
        </w:tc>
        <w:tc>
          <w:tcPr>
            <w:tcBorders>
              <w:top w:val="none" w:color="000000" w:sz="4" w:space="0"/>
              <w:left w:val="none" w:color="000000" w:sz="4" w:space="0"/>
              <w:bottom w:val="none" w:color="000000" w:sz="4" w:space="0"/>
              <w:right w:val="none" w:color="000000" w:sz="4" w:space="0"/>
            </w:tcBorders>
            <w:tcW w:w="5156" w:type="dxa"/>
            <w:vAlign w:val="center"/>
            <w:textDirection w:val="lrTb"/>
            <w:noWrap/>
          </w:tcPr>
          <w:p>
            <w:pPr>
              <w:pStyle w:val="940"/>
              <w:widowControl/>
              <w:rPr>
                <w:rFonts w:hint="eastAsia" w:ascii="宋体" w:hAnsi="宋体" w:cs="宋体"/>
                <w:szCs w:val="21"/>
              </w:rPr>
            </w:pPr>
            <w:r>
              <w:rPr>
                <w:rFonts w:hint="eastAsia" w:ascii="宋体" w:hAnsi="宋体" w:cs="宋体"/>
                <w:szCs w:val="21"/>
              </w:rPr>
              <w:t xml:space="preserve">遵纪守法、爱岗敬业，自觉履行工作职责。</w:t>
            </w:r>
            <w:r/>
          </w:p>
        </w:tc>
        <w:tc>
          <w:tcPr>
            <w:tcBorders>
              <w:top w:val="none" w:color="000000" w:sz="4" w:space="0"/>
              <w:left w:val="single" w:color="000000" w:sz="4" w:space="0"/>
              <w:bottom w:val="single" w:color="000000" w:sz="4" w:space="0"/>
              <w:right w:val="single" w:color="000000" w:sz="4" w:space="0"/>
            </w:tcBorders>
            <w:tcW w:w="656" w:type="dxa"/>
            <w:vAlign w:val="center"/>
            <w:textDirection w:val="lrTb"/>
            <w:noWrap w:val="false"/>
          </w:tcPr>
          <w:p>
            <w:pPr>
              <w:pStyle w:val="940"/>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33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　</w:t>
            </w:r>
            <w:r/>
          </w:p>
        </w:tc>
      </w:tr>
      <w:tr>
        <w:trPr>
          <w:cantSplit/>
          <w:trHeight w:val="20"/>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2</w:t>
            </w:r>
            <w:r/>
          </w:p>
        </w:tc>
        <w:tc>
          <w:tcPr>
            <w:tcBorders>
              <w:top w:val="non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pStyle w:val="940"/>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156" w:type="dxa"/>
            <w:vAlign w:val="center"/>
            <w:textDirection w:val="lrTb"/>
            <w:noWrap w:val="false"/>
          </w:tcPr>
          <w:p>
            <w:pPr>
              <w:pStyle w:val="940"/>
              <w:jc w:val="left"/>
              <w:widowControl/>
              <w:rPr>
                <w:rFonts w:hint="eastAsia" w:ascii="宋体" w:hAnsi="宋体" w:cs="宋体"/>
                <w:szCs w:val="21"/>
              </w:rPr>
            </w:pPr>
            <w:r>
              <w:rPr>
                <w:rFonts w:hint="eastAsia" w:ascii="宋体" w:hAnsi="宋体" w:cs="宋体"/>
                <w:szCs w:val="21"/>
              </w:rPr>
              <w:t xml:space="preserve">严格遵守各项规章制度和有关劳动纪律，按时上、下班，不迟到、不早退、不脱岗、不串岗、不擅离职守。</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33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　</w:t>
            </w:r>
            <w:r/>
          </w:p>
        </w:tc>
      </w:tr>
      <w:tr>
        <w:trPr>
          <w:cantSplit/>
          <w:trHeight w:val="20"/>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3</w:t>
            </w:r>
            <w:r/>
          </w:p>
        </w:tc>
        <w:tc>
          <w:tcPr>
            <w:tcBorders>
              <w:top w:val="non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pStyle w:val="940"/>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5156" w:type="dxa"/>
            <w:vAlign w:val="center"/>
            <w:textDirection w:val="lrTb"/>
            <w:noWrap w:val="false"/>
          </w:tcPr>
          <w:p>
            <w:pPr>
              <w:pStyle w:val="940"/>
              <w:jc w:val="left"/>
              <w:widowControl/>
              <w:rPr>
                <w:rFonts w:hint="eastAsia" w:ascii="宋体" w:hAnsi="宋体" w:cs="宋体"/>
                <w:szCs w:val="21"/>
              </w:rPr>
            </w:pPr>
            <w:r>
              <w:rPr>
                <w:rFonts w:hint="eastAsia" w:ascii="宋体" w:hAnsi="宋体" w:cs="宋体"/>
                <w:szCs w:val="21"/>
              </w:rPr>
              <w:t xml:space="preserve">上班时间不做与工作无关的事，如玩手机、扎堆闲聊等。</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33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　</w:t>
            </w:r>
            <w:r/>
          </w:p>
        </w:tc>
      </w:tr>
      <w:tr>
        <w:trPr>
          <w:cantSplit/>
          <w:trHeight w:val="20"/>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4</w:t>
            </w:r>
            <w:r/>
          </w:p>
        </w:tc>
        <w:tc>
          <w:tcPr>
            <w:tcBorders>
              <w:top w:val="non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pStyle w:val="940"/>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5156" w:type="dxa"/>
            <w:vAlign w:val="center"/>
            <w:textDirection w:val="lrTb"/>
            <w:noWrap w:val="false"/>
          </w:tcPr>
          <w:p>
            <w:pPr>
              <w:pStyle w:val="940"/>
              <w:jc w:val="left"/>
              <w:widowControl/>
              <w:rPr>
                <w:rFonts w:hint="eastAsia" w:ascii="宋体" w:hAnsi="宋体" w:cs="宋体"/>
                <w:szCs w:val="21"/>
              </w:rPr>
            </w:pPr>
            <w:r>
              <w:rPr>
                <w:rFonts w:hint="eastAsia" w:ascii="宋体" w:hAnsi="宋体" w:cs="宋体"/>
                <w:szCs w:val="21"/>
              </w:rPr>
              <w:t xml:space="preserve">严禁酒后上班。</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33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　</w:t>
            </w:r>
            <w:r/>
          </w:p>
        </w:tc>
      </w:tr>
      <w:tr>
        <w:trPr>
          <w:cantSplit/>
          <w:trHeight w:val="20"/>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single" w:color="000000" w:sz="4" w:space="0"/>
              <w:bottom w:val="none" w:color="000000" w:sz="4" w:space="0"/>
              <w:right w:val="single" w:color="000000" w:sz="4" w:space="0"/>
            </w:tcBorders>
            <w:tcW w:w="705" w:type="dxa"/>
            <w:vAlign w:val="center"/>
            <w:vMerge w:val="continue"/>
            <w:textDirection w:val="lrTb"/>
            <w:noWrap w:val="false"/>
          </w:tcPr>
          <w:p>
            <w:pPr>
              <w:pStyle w:val="940"/>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5156" w:type="dxa"/>
            <w:vAlign w:val="center"/>
            <w:textDirection w:val="lrTb"/>
            <w:noWrap w:val="false"/>
          </w:tcPr>
          <w:p>
            <w:pPr>
              <w:pStyle w:val="940"/>
              <w:jc w:val="left"/>
              <w:widowControl/>
              <w:rPr>
                <w:rFonts w:hint="eastAsia" w:ascii="宋体" w:hAnsi="宋体" w:cs="宋体"/>
                <w:szCs w:val="21"/>
              </w:rPr>
            </w:pPr>
            <w:r>
              <w:rPr>
                <w:rFonts w:hint="eastAsia" w:ascii="宋体" w:hAnsi="宋体" w:cs="宋体"/>
                <w:szCs w:val="21"/>
              </w:rPr>
              <w:t xml:space="preserve">仪容仪表、着装规范，文明用语，微笑服务。</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33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　</w:t>
            </w:r>
            <w:r/>
          </w:p>
        </w:tc>
      </w:tr>
      <w:tr>
        <w:trPr>
          <w:cantSplit/>
          <w:trHeight w:val="20"/>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6</w:t>
            </w:r>
            <w:r/>
          </w:p>
        </w:tc>
        <w:tc>
          <w:tcPr>
            <w:tcBorders>
              <w:top w:val="non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pStyle w:val="940"/>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5156" w:type="dxa"/>
            <w:vAlign w:val="center"/>
            <w:textDirection w:val="lrTb"/>
            <w:noWrap w:val="false"/>
          </w:tcPr>
          <w:p>
            <w:pPr>
              <w:pStyle w:val="940"/>
              <w:jc w:val="left"/>
              <w:widowControl/>
              <w:rPr>
                <w:rFonts w:hint="eastAsia" w:ascii="宋体" w:hAnsi="宋体" w:cs="宋体"/>
                <w:szCs w:val="21"/>
              </w:rPr>
            </w:pPr>
            <w:r>
              <w:rPr>
                <w:rFonts w:hint="eastAsia" w:ascii="宋体" w:hAnsi="宋体" w:cs="宋体"/>
                <w:szCs w:val="21"/>
              </w:rPr>
              <w:t xml:space="preserve">定期对员工进行业务培训。</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33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　</w:t>
            </w:r>
            <w:r/>
          </w:p>
        </w:tc>
      </w:tr>
      <w:tr>
        <w:trPr>
          <w:cantSplit/>
          <w:trHeight w:val="20"/>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卫生保洁绿化</w:t>
            </w:r>
            <w:r/>
          </w:p>
        </w:tc>
        <w:tc>
          <w:tcPr>
            <w:tcBorders>
              <w:top w:val="none" w:color="000000" w:sz="4" w:space="0"/>
              <w:left w:val="none" w:color="000000" w:sz="4" w:space="0"/>
              <w:bottom w:val="single" w:color="000000" w:sz="4" w:space="0"/>
              <w:right w:val="single" w:color="000000" w:sz="4" w:space="0"/>
            </w:tcBorders>
            <w:tcW w:w="5156" w:type="dxa"/>
            <w:vAlign w:val="center"/>
            <w:textDirection w:val="lrTb"/>
            <w:noWrap w:val="false"/>
          </w:tcPr>
          <w:p>
            <w:pPr>
              <w:pStyle w:val="940"/>
              <w:jc w:val="left"/>
              <w:widowControl/>
              <w:rPr>
                <w:rFonts w:hint="eastAsia" w:ascii="宋体" w:hAnsi="宋体" w:cs="宋体"/>
                <w:szCs w:val="21"/>
              </w:rPr>
            </w:pPr>
            <w:r>
              <w:rPr>
                <w:rFonts w:hint="eastAsia" w:ascii="宋体" w:hAnsi="宋体" w:cs="宋体"/>
                <w:szCs w:val="21"/>
              </w:rPr>
              <w:t xml:space="preserve">楼层、厕所、通道、会议室、楼梯等公共区间干净整洁，无明显浮尘或污迹。</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33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　</w:t>
            </w:r>
            <w:r/>
          </w:p>
        </w:tc>
      </w:tr>
      <w:tr>
        <w:trPr>
          <w:cantSplit/>
          <w:trHeight w:val="20"/>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pStyle w:val="940"/>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5156" w:type="dxa"/>
            <w:vAlign w:val="center"/>
            <w:textDirection w:val="lrTb"/>
            <w:noWrap w:val="false"/>
          </w:tcPr>
          <w:p>
            <w:pPr>
              <w:pStyle w:val="940"/>
              <w:jc w:val="left"/>
              <w:widowControl/>
              <w:rPr>
                <w:rFonts w:hint="eastAsia" w:ascii="宋体" w:hAnsi="宋体" w:cs="宋体"/>
                <w:szCs w:val="21"/>
              </w:rPr>
            </w:pPr>
            <w:r>
              <w:rPr>
                <w:rFonts w:hint="eastAsia" w:ascii="宋体" w:hAnsi="宋体" w:cs="宋体"/>
                <w:szCs w:val="21"/>
              </w:rPr>
              <w:t xml:space="preserve">学校道路、广场干净整洁。</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33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　</w:t>
            </w:r>
            <w:r/>
          </w:p>
        </w:tc>
      </w:tr>
      <w:tr>
        <w:trPr>
          <w:cantSplit/>
          <w:trHeight w:val="20"/>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val="false"/>
          </w:tcPr>
          <w:p>
            <w:pPr>
              <w:pStyle w:val="940"/>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pStyle w:val="940"/>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5156" w:type="dxa"/>
            <w:vAlign w:val="center"/>
            <w:textDirection w:val="lrTb"/>
            <w:noWrap w:val="false"/>
          </w:tcPr>
          <w:p>
            <w:pPr>
              <w:pStyle w:val="940"/>
              <w:jc w:val="left"/>
              <w:widowControl/>
              <w:rPr>
                <w:rFonts w:hint="eastAsia" w:ascii="宋体" w:hAnsi="宋体" w:cs="宋体"/>
                <w:szCs w:val="21"/>
              </w:rPr>
            </w:pPr>
            <w:r>
              <w:rPr>
                <w:rFonts w:hint="eastAsia" w:ascii="宋体" w:hAnsi="宋体" w:cs="宋体"/>
                <w:szCs w:val="21"/>
              </w:rPr>
              <w:t xml:space="preserve">按指定地点存放垃圾，及时组织清运。</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33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　</w:t>
            </w:r>
            <w:r/>
          </w:p>
        </w:tc>
      </w:tr>
      <w:tr>
        <w:trPr>
          <w:cantSplit/>
          <w:trHeight w:val="20"/>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pStyle w:val="940"/>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5156" w:type="dxa"/>
            <w:vAlign w:val="center"/>
            <w:textDirection w:val="lrTb"/>
            <w:noWrap w:val="false"/>
          </w:tcPr>
          <w:p>
            <w:pPr>
              <w:pStyle w:val="940"/>
              <w:jc w:val="left"/>
              <w:widowControl/>
              <w:rPr>
                <w:rFonts w:hint="eastAsia" w:ascii="宋体" w:hAnsi="宋体" w:cs="宋体"/>
                <w:szCs w:val="21"/>
              </w:rPr>
            </w:pPr>
            <w:r>
              <w:rPr>
                <w:rFonts w:hint="eastAsia" w:ascii="宋体" w:hAnsi="宋体" w:cs="宋体"/>
                <w:szCs w:val="21"/>
              </w:rPr>
              <w:t xml:space="preserve">定期对绿化进行浇灌且记录规范完整。</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33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　</w:t>
            </w:r>
            <w:r/>
          </w:p>
        </w:tc>
      </w:tr>
      <w:tr>
        <w:trPr>
          <w:cantSplit/>
          <w:trHeight w:val="20"/>
        </w:trPr>
        <w:tc>
          <w:tcPr>
            <w:tcBorders>
              <w:top w:val="none" w:color="000000" w:sz="4" w:space="0"/>
              <w:left w:val="single" w:color="000000" w:sz="4" w:space="0"/>
              <w:bottom w:val="single" w:color="000000" w:sz="4" w:space="0"/>
              <w:right w:val="single" w:color="000000" w:sz="4" w:space="0"/>
            </w:tcBorders>
            <w:tcW w:w="639"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pStyle w:val="940"/>
              <w:jc w:val="left"/>
              <w:widowControl/>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5156" w:type="dxa"/>
            <w:vAlign w:val="center"/>
            <w:textDirection w:val="lrTb"/>
            <w:noWrap w:val="false"/>
          </w:tcPr>
          <w:p>
            <w:pPr>
              <w:pStyle w:val="940"/>
              <w:jc w:val="left"/>
              <w:widowControl/>
              <w:rPr>
                <w:rFonts w:hint="eastAsia" w:ascii="宋体" w:hAnsi="宋体" w:cs="宋体"/>
                <w:szCs w:val="21"/>
              </w:rPr>
            </w:pPr>
            <w:r>
              <w:rPr>
                <w:rFonts w:hint="eastAsia" w:ascii="宋体" w:hAnsi="宋体" w:cs="宋体"/>
                <w:szCs w:val="21"/>
              </w:rPr>
              <w:t xml:space="preserve">绿化带干净整洁，无白色垃圾。</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33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　</w:t>
            </w:r>
            <w:r/>
          </w:p>
        </w:tc>
      </w:tr>
      <w:tr>
        <w:trPr>
          <w:trHeight w:val="20"/>
        </w:trPr>
        <w:tc>
          <w:tcPr>
            <w:gridSpan w:val="2"/>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合计</w:t>
            </w:r>
            <w:r/>
          </w:p>
        </w:tc>
        <w:tc>
          <w:tcPr>
            <w:tcBorders>
              <w:top w:val="none" w:color="000000" w:sz="4" w:space="0"/>
              <w:left w:val="none" w:color="000000" w:sz="4" w:space="0"/>
              <w:bottom w:val="single" w:color="000000" w:sz="4" w:space="0"/>
              <w:right w:val="single" w:color="000000" w:sz="4" w:space="0"/>
            </w:tcBorders>
            <w:tcW w:w="5156"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68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000000" w:sz="4" w:space="0"/>
              <w:right w:val="single" w:color="000000" w:sz="4" w:space="0"/>
            </w:tcBorders>
            <w:tcW w:w="133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　</w:t>
            </w:r>
            <w:r/>
          </w:p>
        </w:tc>
      </w:tr>
    </w:tbl>
    <w:p>
      <w:pPr>
        <w:pStyle w:val="940"/>
        <w:ind w:firstLine="422"/>
        <w:spacing w:line="400" w:lineRule="exact"/>
        <w:widowControl/>
        <w:rPr>
          <w:rFonts w:hint="eastAsia" w:ascii="宋体" w:hAnsi="宋体" w:cs="宋体"/>
          <w:b/>
          <w:bCs/>
          <w:szCs w:val="21"/>
        </w:rPr>
      </w:pPr>
      <w:r>
        <w:rPr>
          <w:rFonts w:hint="eastAsia" w:ascii="宋体" w:hAnsi="宋体" w:cs="宋体"/>
          <w:b/>
          <w:bCs/>
          <w:szCs w:val="21"/>
        </w:rPr>
        <w:t xml:space="preserve">三、考核的组织人员与实施</w:t>
      </w:r>
      <w:r/>
    </w:p>
    <w:p>
      <w:pPr>
        <w:pStyle w:val="940"/>
        <w:ind w:firstLine="420"/>
        <w:spacing w:line="400" w:lineRule="exact"/>
        <w:rPr>
          <w:rFonts w:hint="eastAsia" w:ascii="宋体" w:hAnsi="宋体" w:cs="宋体"/>
          <w:bCs/>
          <w:szCs w:val="21"/>
        </w:rPr>
      </w:pPr>
      <w:r>
        <w:rPr>
          <w:rFonts w:hint="eastAsia" w:ascii="宋体" w:hAnsi="宋体" w:cs="宋体"/>
          <w:bCs/>
          <w:szCs w:val="21"/>
        </w:rPr>
        <w:t xml:space="preserve">1.校方成立由物业管理考核小组，具体工作由总务处牵头，具体负责相关考核工作。考核小组依据百分考核情况（满分为100分）。</w:t>
      </w:r>
      <w:r/>
    </w:p>
    <w:p>
      <w:pPr>
        <w:pStyle w:val="940"/>
        <w:ind w:firstLine="420"/>
        <w:spacing w:line="400" w:lineRule="exact"/>
        <w:rPr>
          <w:rFonts w:hint="eastAsia" w:ascii="宋体" w:hAnsi="宋体" w:cs="宋体"/>
          <w:bCs/>
          <w:szCs w:val="21"/>
        </w:rPr>
      </w:pPr>
      <w:r>
        <w:rPr>
          <w:rFonts w:hint="eastAsia" w:ascii="宋体" w:hAnsi="宋体" w:cs="宋体"/>
          <w:bCs/>
          <w:szCs w:val="21"/>
        </w:rPr>
        <w:t xml:space="preserve">2.考核小组定期对物管服务进行考核，编制物业管理工作考核表。  </w:t>
      </w:r>
      <w:r/>
    </w:p>
    <w:p>
      <w:pPr>
        <w:pStyle w:val="940"/>
        <w:ind w:firstLine="422"/>
        <w:spacing w:line="400" w:lineRule="exact"/>
        <w:rPr>
          <w:rFonts w:hint="eastAsia" w:ascii="宋体" w:hAnsi="宋体" w:cs="宋体"/>
          <w:b/>
          <w:bCs/>
          <w:szCs w:val="21"/>
        </w:rPr>
      </w:pPr>
      <w:r>
        <w:rPr>
          <w:rFonts w:hint="eastAsia" w:ascii="宋体" w:hAnsi="宋体" w:cs="宋体"/>
          <w:b/>
          <w:bCs/>
          <w:szCs w:val="21"/>
        </w:rPr>
        <w:t xml:space="preserve">四、考核的认定与评判</w:t>
      </w:r>
      <w:r/>
    </w:p>
    <w:p>
      <w:pPr>
        <w:pStyle w:val="940"/>
        <w:ind w:firstLine="420"/>
        <w:spacing w:line="400" w:lineRule="exact"/>
        <w:rPr>
          <w:rFonts w:hint="eastAsia" w:ascii="宋体" w:hAnsi="宋体" w:cs="宋体"/>
          <w:bCs/>
          <w:szCs w:val="21"/>
        </w:rPr>
      </w:pPr>
      <w:r>
        <w:rPr>
          <w:rFonts w:hint="eastAsia" w:ascii="宋体" w:hAnsi="宋体" w:cs="宋体"/>
          <w:bCs/>
          <w:szCs w:val="21"/>
        </w:rPr>
        <w:t xml:space="preserve">1.考核标准：综合得分90分以上为优秀；80至90分为良好；70至80分为合格；70分以下为不合格。</w:t>
      </w:r>
      <w:r/>
    </w:p>
    <w:p>
      <w:pPr>
        <w:pStyle w:val="940"/>
        <w:ind w:firstLine="420"/>
        <w:spacing w:line="400" w:lineRule="exact"/>
        <w:rPr>
          <w:rFonts w:hint="eastAsia" w:ascii="宋体" w:hAnsi="宋体" w:cs="宋体"/>
          <w:bCs/>
          <w:szCs w:val="21"/>
        </w:rPr>
      </w:pPr>
      <w:r>
        <w:rPr>
          <w:rFonts w:hint="eastAsia" w:ascii="宋体" w:hAnsi="宋体" w:cs="宋体"/>
          <w:bCs/>
          <w:szCs w:val="21"/>
        </w:rPr>
        <w:t xml:space="preserve">2.意见反馈：校方将考核结果三日内反馈物业公司，物业公司必须在一周内整改到位，考核不合格将按照合同约定中的条款进行处理，直至解除合同。 同时考核结果作为物业公司下次在我校投标、中标的参考依据。</w:t>
      </w:r>
      <w:r/>
    </w:p>
    <w:p>
      <w:pPr>
        <w:pStyle w:val="940"/>
        <w:ind w:firstLine="422"/>
        <w:spacing w:line="400" w:lineRule="exact"/>
        <w:rPr>
          <w:rFonts w:hint="eastAsia"/>
          <w:b/>
          <w:bCs/>
        </w:rPr>
      </w:pPr>
      <w:r>
        <w:rPr>
          <w:rFonts w:hint="eastAsia"/>
          <w:b/>
          <w:bCs/>
        </w:rPr>
        <w:t xml:space="preserve">五、考核奖惩</w:t>
      </w:r>
      <w:r/>
    </w:p>
    <w:p>
      <w:pPr>
        <w:pStyle w:val="940"/>
        <w:ind w:firstLine="422"/>
        <w:spacing w:line="400" w:lineRule="exact"/>
        <w:rPr>
          <w:rFonts w:hint="eastAsia"/>
          <w:b/>
          <w:bCs/>
        </w:rPr>
      </w:pPr>
      <w:r>
        <w:rPr>
          <w:rFonts w:hint="eastAsia"/>
          <w:b/>
          <w:bCs/>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bookmarkEnd w:id="4"/>
      <w:r>
        <w:rPr>
          <w:rFonts w:hint="eastAsia"/>
          <w:b/>
          <w:bCs/>
        </w:rPr>
      </w:r>
      <w:r/>
    </w:p>
    <w:p>
      <w:pPr>
        <w:pStyle w:val="940"/>
        <w:jc w:val="center"/>
        <w:rPr>
          <w:rFonts w:ascii="黑体" w:hAnsi="黑体" w:eastAsia="黑体"/>
          <w:bCs/>
          <w:sz w:val="32"/>
          <w:szCs w:val="32"/>
        </w:rPr>
      </w:pPr>
      <w:r>
        <w:rPr>
          <w:rFonts w:hint="eastAsia" w:ascii="黑体" w:hAnsi="黑体" w:eastAsia="黑体"/>
          <w:bCs/>
          <w:sz w:val="32"/>
          <w:szCs w:val="32"/>
        </w:rPr>
        <w:t xml:space="preserve">第四章 采购需求</w:t>
      </w:r>
      <w:r>
        <w:rPr>
          <w:rFonts w:ascii="黑体" w:hAnsi="黑体" w:eastAsia="黑体"/>
          <w:bCs/>
          <w:sz w:val="32"/>
          <w:szCs w:val="32"/>
        </w:rPr>
      </w:r>
      <w:r/>
    </w:p>
    <w:p>
      <w:pPr>
        <w:pStyle w:val="940"/>
        <w:rPr>
          <w:b/>
          <w:bCs/>
          <w:lang w:val="zh-CN"/>
        </w:rPr>
      </w:pPr>
      <w:r/>
      <w:bookmarkStart w:id="5" w:name="_Toc26554093"/>
      <w:r/>
      <w:bookmarkStart w:id="6" w:name="_Toc49090575"/>
      <w:r/>
      <w:bookmarkStart w:id="7" w:name="_Toc20321"/>
      <w:r>
        <w:rPr>
          <w:rFonts w:hint="eastAsia"/>
          <w:b/>
          <w:bCs/>
          <w:lang w:val="zh-CN"/>
        </w:rPr>
        <w:t xml:space="preserve">项目属性:服务类项目。</w:t>
      </w:r>
      <w:r>
        <w:rPr>
          <w:b/>
          <w:bCs/>
          <w:lang w:val="zh-CN"/>
        </w:rPr>
      </w:r>
      <w:r/>
    </w:p>
    <w:p>
      <w:pPr>
        <w:pStyle w:val="940"/>
        <w:ind w:firstLine="422"/>
        <w:spacing w:line="400" w:lineRule="exact"/>
        <w:widowControl/>
        <w:rPr>
          <w:rFonts w:ascii="宋体" w:hAnsi="宋体" w:cs="宋体"/>
          <w:b/>
          <w:bCs/>
          <w:szCs w:val="21"/>
        </w:rPr>
      </w:pPr>
      <w:r>
        <w:rPr>
          <w:rFonts w:hint="eastAsia" w:ascii="宋体" w:hAnsi="宋体" w:cs="宋体"/>
          <w:b/>
          <w:bCs/>
          <w:szCs w:val="21"/>
        </w:rPr>
        <w:t xml:space="preserve">一、项目基本概况</w:t>
      </w:r>
      <w:r>
        <w:rPr>
          <w:rFonts w:ascii="宋体" w:hAnsi="宋体" w:cs="宋体"/>
          <w:b/>
          <w:bCs/>
          <w:szCs w:val="21"/>
        </w:rPr>
      </w:r>
      <w:r/>
    </w:p>
    <w:tbl>
      <w:tblPr>
        <w:tblW w:w="86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2"/>
        <w:gridCol w:w="4407"/>
      </w:tblGrid>
      <w:tr>
        <w:trPr>
          <w:trHeight w:val="20"/>
        </w:trPr>
        <w:tc>
          <w:tcPr>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pStyle w:val="940"/>
              <w:jc w:val="center"/>
              <w:rPr>
                <w:rFonts w:ascii="宋体" w:hAnsi="宋体" w:cs="宋体"/>
                <w:szCs w:val="21"/>
                <w:lang w:bidi="ar"/>
              </w:rPr>
            </w:pPr>
            <w:r>
              <w:rPr>
                <w:rFonts w:hint="eastAsia" w:ascii="宋体" w:hAnsi="宋体" w:cs="宋体"/>
                <w:szCs w:val="21"/>
                <w:lang w:bidi="ar"/>
              </w:rPr>
              <w:t xml:space="preserve">物业名称</w:t>
            </w:r>
            <w:r>
              <w:rPr>
                <w:rFonts w:ascii="宋体" w:hAnsi="宋体" w:cs="宋体"/>
                <w:szCs w:val="21"/>
                <w:lang w:bidi="ar"/>
              </w:rPr>
            </w:r>
            <w:r/>
          </w:p>
        </w:tc>
        <w:tc>
          <w:tcPr>
            <w:tcBorders>
              <w:top w:val="single" w:color="000000" w:sz="4" w:space="0"/>
              <w:left w:val="none" w:color="000000" w:sz="4" w:space="0"/>
              <w:bottom w:val="single" w:color="000000" w:sz="4" w:space="0"/>
              <w:right w:val="single" w:color="000000" w:sz="4" w:space="0"/>
            </w:tcBorders>
            <w:tcW w:w="4407" w:type="dxa"/>
            <w:vAlign w:val="center"/>
            <w:textDirection w:val="lrTb"/>
            <w:noWrap w:val="false"/>
          </w:tcPr>
          <w:p>
            <w:pPr>
              <w:pStyle w:val="940"/>
              <w:jc w:val="center"/>
              <w:rPr>
                <w:rFonts w:ascii="宋体" w:hAnsi="宋体" w:cs="宋体"/>
                <w:szCs w:val="21"/>
                <w:lang w:bidi="ar"/>
              </w:rPr>
            </w:pPr>
            <w:r>
              <w:rPr>
                <w:rFonts w:hint="eastAsia" w:ascii="宋体" w:hAnsi="宋体" w:cs="宋体"/>
                <w:szCs w:val="21"/>
                <w:lang w:bidi="ar"/>
              </w:rPr>
              <w:t xml:space="preserve">物业地址</w:t>
            </w:r>
            <w:r>
              <w:rPr>
                <w:rFonts w:ascii="宋体" w:hAnsi="宋体" w:cs="宋体"/>
                <w:szCs w:val="21"/>
                <w:lang w:bidi="ar"/>
              </w:rPr>
            </w:r>
            <w:r/>
          </w:p>
        </w:tc>
      </w:tr>
      <w:tr>
        <w:trPr>
          <w:trHeight w:val="20"/>
        </w:trPr>
        <w:tc>
          <w:tcPr>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pStyle w:val="940"/>
              <w:jc w:val="center"/>
              <w:rPr>
                <w:rFonts w:ascii="宋体" w:hAnsi="宋体" w:cs="宋体"/>
                <w:szCs w:val="21"/>
                <w:lang w:bidi="ar"/>
              </w:rPr>
            </w:pPr>
            <w:r>
              <w:rPr>
                <w:rFonts w:hint="eastAsia" w:ascii="宋体" w:hAnsi="宋体" w:cs="宋体"/>
                <w:szCs w:val="21"/>
              </w:rPr>
              <w:t xml:space="preserve">盐城小学2026年度物业服务</w:t>
            </w:r>
            <w:r>
              <w:rPr>
                <w:rFonts w:ascii="宋体" w:hAnsi="宋体" w:cs="宋体"/>
                <w:szCs w:val="21"/>
                <w:lang w:bidi="ar"/>
              </w:rPr>
            </w:r>
            <w:r/>
          </w:p>
        </w:tc>
        <w:tc>
          <w:tcPr>
            <w:tcBorders>
              <w:top w:val="single" w:color="000000" w:sz="4" w:space="0"/>
              <w:left w:val="none" w:color="000000" w:sz="4" w:space="0"/>
              <w:bottom w:val="single" w:color="000000" w:sz="4" w:space="0"/>
              <w:right w:val="single" w:color="000000" w:sz="4" w:space="0"/>
            </w:tcBorders>
            <w:tcW w:w="4407" w:type="dxa"/>
            <w:vAlign w:val="center"/>
            <w:textDirection w:val="lrTb"/>
            <w:noWrap w:val="false"/>
          </w:tcPr>
          <w:p>
            <w:pPr>
              <w:pStyle w:val="940"/>
              <w:jc w:val="center"/>
              <w:rPr>
                <w:rFonts w:ascii="宋体" w:hAnsi="宋体" w:cs="宋体"/>
                <w:szCs w:val="21"/>
                <w:lang w:bidi="ar"/>
              </w:rPr>
            </w:pPr>
            <w:r>
              <w:rPr>
                <w:rFonts w:hint="eastAsia" w:ascii="宋体" w:hAnsi="宋体" w:cs="宋体"/>
                <w:szCs w:val="21"/>
              </w:rPr>
              <w:t xml:space="preserve">盐城市文港北路26号</w:t>
            </w:r>
            <w:r>
              <w:rPr>
                <w:rFonts w:ascii="宋体" w:hAnsi="宋体" w:cs="宋体"/>
                <w:szCs w:val="21"/>
                <w:lang w:bidi="ar"/>
              </w:rPr>
            </w:r>
            <w:r/>
          </w:p>
        </w:tc>
      </w:tr>
    </w:tbl>
    <w:p>
      <w:pPr>
        <w:pStyle w:val="940"/>
        <w:ind w:firstLine="422"/>
        <w:spacing w:line="400" w:lineRule="exact"/>
        <w:widowControl/>
        <w:rPr>
          <w:rFonts w:hint="eastAsia" w:ascii="宋体" w:hAnsi="宋体" w:cs="宋体"/>
          <w:b/>
          <w:bCs/>
          <w:szCs w:val="21"/>
        </w:rPr>
      </w:pPr>
      <w:r>
        <w:rPr>
          <w:rFonts w:hint="eastAsia" w:ascii="宋体" w:hAnsi="宋体" w:cs="宋体"/>
          <w:b/>
          <w:bCs/>
          <w:szCs w:val="21"/>
        </w:rPr>
        <w:t xml:space="preserve">二、物业服务范围</w:t>
      </w:r>
      <w:r/>
    </w:p>
    <w:p>
      <w:pPr>
        <w:pStyle w:val="940"/>
        <w:ind w:firstLine="420"/>
        <w:jc w:val="left"/>
        <w:spacing w:line="400" w:lineRule="exact"/>
        <w:widowControl/>
        <w:rPr>
          <w:rFonts w:ascii="宋体" w:hAnsi="宋体" w:cs="宋体"/>
          <w:szCs w:val="21"/>
        </w:rPr>
      </w:pPr>
      <w:r/>
      <w:bookmarkEnd w:id="5"/>
      <w:r/>
      <w:bookmarkEnd w:id="6"/>
      <w:r>
        <w:rPr>
          <w:rFonts w:hint="eastAsia" w:ascii="宋体" w:hAnsi="宋体" w:cs="宋体"/>
          <w:szCs w:val="21"/>
        </w:rPr>
        <w:t xml:space="preserve">服务项目包含卫生保洁、校内垃圾收集、绿化养护等内容。具体以现场实际情况为准，服务项目总价包干。</w:t>
      </w:r>
      <w:r>
        <w:rPr>
          <w:rFonts w:ascii="宋体" w:hAnsi="宋体" w:cs="宋体"/>
          <w:szCs w:val="21"/>
        </w:rPr>
      </w:r>
      <w:r/>
    </w:p>
    <w:p>
      <w:pPr>
        <w:pStyle w:val="940"/>
        <w:ind w:firstLine="422"/>
        <w:jc w:val="left"/>
        <w:spacing w:line="400" w:lineRule="exact"/>
        <w:widowControl/>
        <w:rPr>
          <w:rFonts w:ascii="宋体" w:hAnsi="宋体" w:cs="宋体"/>
          <w:b/>
          <w:bCs/>
          <w:szCs w:val="21"/>
        </w:rPr>
      </w:pPr>
      <w:r>
        <w:rPr>
          <w:rFonts w:hint="eastAsia" w:ascii="宋体" w:hAnsi="宋体" w:cs="宋体"/>
          <w:b/>
          <w:bCs/>
          <w:szCs w:val="21"/>
        </w:rPr>
        <w:t xml:space="preserve">三、项目总体要求</w:t>
      </w:r>
      <w:r>
        <w:rPr>
          <w:rFonts w:ascii="宋体" w:hAnsi="宋体" w:cs="宋体"/>
          <w:b/>
          <w:bCs/>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1.物业公司在学校独立进行内部管理的同时，还必须服从学校相关职能部门的监督和领导。</w:t>
      </w:r>
      <w:r>
        <w:rPr>
          <w:rFonts w:ascii="宋体" w:hAnsi="宋体" w:cs="宋体"/>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2.投标单位必须全面认真了解学校的全天候管理内容及要求，能够确保按时保质保量完成管理任务。</w:t>
      </w:r>
      <w:r>
        <w:rPr>
          <w:rFonts w:ascii="宋体" w:hAnsi="宋体" w:cs="宋体"/>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3.学校提供智能化管理系统，物业公司安排专业人员（持证上岗）负责系统的运营管理。</w:t>
      </w:r>
      <w:r>
        <w:rPr>
          <w:rFonts w:ascii="宋体" w:hAnsi="宋体" w:cs="宋体"/>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4.物业公司招聘的工作的人员，需满足采购人需求。</w:t>
      </w:r>
      <w:r>
        <w:rPr>
          <w:rFonts w:ascii="宋体" w:hAnsi="宋体" w:cs="宋体"/>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5.物业公司安排到盐城小学工作的人员，（1）必须服从采购人的工作安排，遵守学校的相关纪律要求，品德高尚，作风正派，关心热爱学生，身体、心理健康（不能有肝炎、肺结核、肺炎等传染病，不能有精神病），吃苦耐劳；无犯罪记录。（2）能从事午间、夜间值班工作。</w:t>
      </w:r>
      <w:r>
        <w:rPr>
          <w:rFonts w:ascii="宋体" w:hAnsi="宋体" w:cs="宋体"/>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6.对因工作不到位而引起学校、师生财产损失的，将追究当事人责任并根据情况予以赔偿。</w:t>
      </w:r>
      <w:r>
        <w:rPr>
          <w:rFonts w:ascii="宋体" w:hAnsi="宋体" w:cs="宋体"/>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7.物业管理费用由甲方经考评后按月度发放。中标人领取费用时必须出具税务机关开出的正式发票。甲方按月度付清中标人物业费用，不再负责中标人因此产生的债务或其他经济问题。</w:t>
      </w:r>
      <w:r>
        <w:rPr>
          <w:rFonts w:ascii="宋体" w:hAnsi="宋体" w:cs="宋体"/>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8.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rPr>
          <w:rFonts w:ascii="宋体" w:hAnsi="宋体" w:cs="宋体"/>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9.采购人考核时如发现现场人数与投标人数不符的，采购人付款时将按投标工资双倍扣款。</w:t>
      </w:r>
      <w:r>
        <w:rPr>
          <w:rFonts w:ascii="宋体" w:hAnsi="宋体" w:cs="宋体"/>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10.中标人为所聘用的人员的社会保险均须按相关规定缴纳到位，中标后中标单位须按规定给所招聘的服务人员缴纳，该项费用凭缴纳凭证到采购人处方可按实支付。注：采购人仅支付单位应缴的社保费用，个人承担部分采购人不予支付。</w:t>
      </w:r>
      <w:r>
        <w:rPr>
          <w:rFonts w:ascii="宋体" w:hAnsi="宋体" w:cs="宋体"/>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11.中标人要按时足额发放所有人员工资。</w:t>
      </w:r>
      <w:r>
        <w:rPr>
          <w:rFonts w:ascii="宋体" w:hAnsi="宋体" w:cs="宋体"/>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12.</w:t>
      </w:r>
      <w:bookmarkStart w:id="8" w:name="OLE_LINK42"/>
      <w:r/>
      <w:bookmarkStart w:id="9" w:name="OLE_LINK41"/>
      <w:r>
        <w:rPr>
          <w:rFonts w:hint="eastAsia" w:ascii="宋体" w:hAnsi="宋体" w:cs="宋体"/>
          <w:szCs w:val="21"/>
        </w:rPr>
        <w:t xml:space="preserve">用工人数参见本章《人员要求》，实际用工人数不得小于表内配置人数。</w:t>
      </w:r>
      <w:bookmarkEnd w:id="8"/>
      <w:r/>
      <w:bookmarkEnd w:id="9"/>
      <w:r>
        <w:rPr>
          <w:rFonts w:ascii="宋体" w:hAnsi="宋体" w:cs="宋体"/>
          <w:szCs w:val="21"/>
        </w:rPr>
      </w:r>
      <w:r/>
    </w:p>
    <w:p>
      <w:pPr>
        <w:pStyle w:val="940"/>
        <w:ind w:firstLine="422"/>
        <w:jc w:val="left"/>
        <w:spacing w:line="400" w:lineRule="exact"/>
        <w:widowControl/>
        <w:rPr>
          <w:rFonts w:ascii="宋体" w:hAnsi="宋体" w:cs="宋体"/>
          <w:b/>
          <w:bCs/>
          <w:szCs w:val="21"/>
        </w:rPr>
      </w:pPr>
      <w:r>
        <w:rPr>
          <w:rFonts w:hint="eastAsia" w:ascii="宋体" w:hAnsi="宋体" w:cs="宋体"/>
          <w:b/>
          <w:bCs/>
          <w:szCs w:val="21"/>
        </w:rPr>
        <w:t xml:space="preserve">四、物业管理范围及具体服务项目</w:t>
      </w:r>
      <w:r>
        <w:rPr>
          <w:rFonts w:ascii="宋体" w:hAnsi="宋体" w:cs="宋体"/>
          <w:b/>
          <w:bCs/>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盐城小学范围内物业服务项目包含卫生保洁、校内垃圾收集、绿化养护以及学校安排的其他有关物业管理事项。</w:t>
      </w:r>
      <w:r>
        <w:rPr>
          <w:rFonts w:ascii="宋体" w:hAnsi="宋体" w:cs="宋体"/>
          <w:szCs w:val="21"/>
        </w:rPr>
      </w:r>
      <w:r/>
    </w:p>
    <w:p>
      <w:pPr>
        <w:pStyle w:val="940"/>
        <w:ind w:firstLine="422"/>
        <w:jc w:val="left"/>
        <w:spacing w:line="400" w:lineRule="exact"/>
        <w:widowControl/>
        <w:rPr>
          <w:rFonts w:ascii="宋体" w:hAnsi="宋体" w:cs="宋体"/>
          <w:b/>
          <w:bCs/>
          <w:szCs w:val="21"/>
        </w:rPr>
      </w:pPr>
      <w:r/>
      <w:bookmarkStart w:id="10" w:name="OLE_LINK22"/>
      <w:r>
        <w:rPr>
          <w:rFonts w:hint="eastAsia" w:ascii="宋体" w:hAnsi="宋体" w:cs="宋体"/>
          <w:b/>
          <w:bCs/>
          <w:szCs w:val="21"/>
        </w:rPr>
        <w:t xml:space="preserve">1.项目经理</w:t>
      </w:r>
      <w:r>
        <w:rPr>
          <w:rFonts w:ascii="宋体" w:hAnsi="宋体" w:cs="宋体"/>
          <w:b/>
          <w:bCs/>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负责学校物业管理的全面工作，实施对全体人员的管理和考核工作，与学校相关部门保持沟通协调，全面做好学校保洁、校内垃圾收集、绿化养护等管理监督工作，确保学校后勤保障工作的正常运行。</w:t>
      </w:r>
      <w:r>
        <w:rPr>
          <w:rFonts w:ascii="宋体" w:hAnsi="宋体" w:cs="宋体"/>
          <w:szCs w:val="21"/>
        </w:rPr>
      </w:r>
      <w:r/>
    </w:p>
    <w:p>
      <w:pPr>
        <w:pStyle w:val="940"/>
        <w:ind w:firstLine="422"/>
        <w:jc w:val="left"/>
        <w:spacing w:line="400" w:lineRule="exact"/>
        <w:widowControl/>
        <w:rPr>
          <w:rFonts w:ascii="宋体" w:hAnsi="宋体" w:cs="宋体"/>
          <w:b/>
          <w:bCs/>
          <w:szCs w:val="21"/>
        </w:rPr>
      </w:pPr>
      <w:r/>
      <w:bookmarkEnd w:id="10"/>
      <w:r>
        <w:rPr>
          <w:rFonts w:hint="eastAsia" w:ascii="宋体" w:hAnsi="宋体" w:cs="宋体"/>
          <w:b/>
          <w:bCs/>
          <w:szCs w:val="21"/>
        </w:rPr>
        <w:t xml:space="preserve">2.基本服务</w:t>
      </w:r>
      <w:r>
        <w:rPr>
          <w:rFonts w:ascii="宋体" w:hAnsi="宋体" w:cs="宋体"/>
          <w:b/>
          <w:bCs/>
          <w:szCs w:val="21"/>
        </w:rPr>
      </w:r>
      <w:r/>
    </w:p>
    <w:tbl>
      <w:tblPr>
        <w:tblW w:w="8637"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0"/>
        <w:gridCol w:w="1470"/>
        <w:gridCol w:w="6317"/>
      </w:tblGrid>
      <w:tr>
        <w:trPr>
          <w:trHeight w:val="20"/>
        </w:trPr>
        <w:tc>
          <w:tcPr>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pStyle w:val="940"/>
              <w:jc w:val="center"/>
              <w:rPr>
                <w:rFonts w:ascii="宋体" w:hAnsi="宋体" w:cs="宋体"/>
                <w:szCs w:val="21"/>
              </w:rPr>
            </w:pPr>
            <w:r>
              <w:rPr>
                <w:rFonts w:hint="eastAsia" w:ascii="宋体" w:hAnsi="宋体" w:cs="宋体"/>
                <w:b/>
                <w:bCs/>
                <w:szCs w:val="21"/>
                <w:lang w:bidi="ar"/>
              </w:rPr>
              <w:t xml:space="preserve">序号</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70" w:type="dxa"/>
            <w:vAlign w:val="center"/>
            <w:textDirection w:val="lrTb"/>
            <w:noWrap w:val="false"/>
          </w:tcPr>
          <w:p>
            <w:pPr>
              <w:pStyle w:val="940"/>
              <w:jc w:val="center"/>
              <w:rPr>
                <w:rFonts w:ascii="宋体" w:hAnsi="宋体" w:cs="宋体"/>
                <w:szCs w:val="21"/>
              </w:rPr>
            </w:pPr>
            <w:r>
              <w:rPr>
                <w:rFonts w:hint="eastAsia" w:ascii="宋体" w:hAnsi="宋体" w:cs="宋体"/>
                <w:b/>
                <w:bCs/>
                <w:szCs w:val="21"/>
                <w:lang w:bidi="ar"/>
              </w:rPr>
              <w:t xml:space="preserve">服务内容</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940"/>
              <w:jc w:val="center"/>
              <w:rPr>
                <w:rFonts w:ascii="宋体" w:hAnsi="宋体" w:cs="宋体"/>
                <w:szCs w:val="21"/>
              </w:rPr>
            </w:pPr>
            <w:r>
              <w:rPr>
                <w:rFonts w:hint="eastAsia" w:ascii="宋体" w:hAnsi="宋体" w:cs="宋体"/>
                <w:b/>
                <w:bCs/>
                <w:szCs w:val="21"/>
                <w:lang w:bidi="ar"/>
              </w:rPr>
              <w:t xml:space="preserve">服务标准</w:t>
            </w:r>
            <w:r>
              <w:rPr>
                <w:rFonts w:ascii="宋体" w:hAnsi="宋体" w:cs="宋体"/>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40"/>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none" w:color="000000" w:sz="4" w:space="0"/>
              <w:left w:val="single" w:color="000000" w:sz="8" w:space="0"/>
              <w:bottom w:val="single" w:color="000000" w:sz="8" w:space="0"/>
              <w:right w:val="single" w:color="000000" w:sz="8" w:space="0"/>
            </w:tcBorders>
            <w:tcW w:w="1470" w:type="dxa"/>
            <w:vAlign w:val="center"/>
            <w:vMerge w:val="restart"/>
            <w:textDirection w:val="lrTb"/>
            <w:noWrap w:val="false"/>
          </w:tcPr>
          <w:p>
            <w:pPr>
              <w:pStyle w:val="940"/>
              <w:jc w:val="center"/>
              <w:rPr>
                <w:rFonts w:ascii="宋体" w:hAnsi="宋体" w:cs="宋体"/>
                <w:szCs w:val="21"/>
                <w:lang w:bidi="ar"/>
              </w:rPr>
            </w:pPr>
            <w:r>
              <w:rPr>
                <w:rFonts w:hint="eastAsia" w:ascii="宋体" w:hAnsi="宋体" w:cs="宋体"/>
                <w:szCs w:val="21"/>
                <w:lang w:bidi="ar"/>
              </w:rPr>
              <w:t xml:space="preserve">目标与责任</w:t>
            </w: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940"/>
              <w:jc w:val="left"/>
              <w:widowControl/>
              <w:rPr>
                <w:rFonts w:ascii="宋体" w:hAnsi="宋体" w:cs="宋体"/>
                <w:szCs w:val="21"/>
              </w:rPr>
            </w:pPr>
            <w:r>
              <w:rPr>
                <w:rFonts w:hint="eastAsia" w:ascii="宋体" w:hAnsi="宋体" w:cs="宋体"/>
                <w:szCs w:val="21"/>
              </w:rPr>
              <w:t xml:space="preserve">（1）结合采购人要求及物业服务实际情况，制定年度管理目标，制定详细的内部管理制度、日常服务的运作管理制度等相关制度。明确责任分工，并制定配套实施方案。</w:t>
            </w:r>
            <w:r>
              <w:rPr>
                <w:rFonts w:ascii="宋体" w:hAnsi="宋体" w:cs="宋体"/>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40"/>
              <w:jc w:val="center"/>
              <w:rPr>
                <w:rFonts w:ascii="宋体" w:hAnsi="宋体" w:cs="宋体"/>
                <w:szCs w:val="21"/>
                <w:lang w:bidi="ar"/>
              </w:rPr>
            </w:pPr>
            <w:r>
              <w:rPr>
                <w:rFonts w:ascii="宋体" w:hAnsi="宋体" w:cs="宋体"/>
                <w:szCs w:val="21"/>
                <w:lang w:bidi="ar"/>
              </w:rPr>
            </w:r>
            <w:r/>
          </w:p>
        </w:tc>
        <w:tc>
          <w:tcPr>
            <w:tcBorders>
              <w:top w:val="none" w:color="000000" w:sz="4" w:space="0"/>
              <w:left w:val="single" w:color="000000" w:sz="8" w:space="0"/>
              <w:bottom w:val="single" w:color="000000" w:sz="8" w:space="0"/>
              <w:right w:val="single" w:color="000000" w:sz="8" w:space="0"/>
            </w:tcBorders>
            <w:tcW w:w="1470" w:type="dxa"/>
            <w:vAlign w:val="center"/>
            <w:vMerge w:val="continue"/>
            <w:textDirection w:val="lrTb"/>
            <w:noWrap w:val="false"/>
          </w:tcPr>
          <w:p>
            <w:pPr>
              <w:pStyle w:val="940"/>
              <w:jc w:val="center"/>
              <w:rPr>
                <w:rFonts w:ascii="宋体" w:hAnsi="宋体" w:cs="宋体"/>
                <w:szCs w:val="21"/>
                <w:lang w:bidi="ar"/>
              </w:rPr>
            </w:pPr>
            <w:r>
              <w:rPr>
                <w:rFonts w:ascii="宋体" w:hAnsi="宋体" w:cs="宋体"/>
                <w:szCs w:val="21"/>
                <w:lang w:bidi="ar"/>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940"/>
              <w:jc w:val="left"/>
              <w:rPr>
                <w:rFonts w:ascii="宋体" w:hAnsi="宋体" w:cs="宋体"/>
                <w:szCs w:val="21"/>
              </w:rPr>
            </w:pPr>
            <w:r>
              <w:rPr>
                <w:rFonts w:hint="eastAsia" w:ascii="宋体" w:hAnsi="宋体" w:cs="宋体"/>
                <w:szCs w:val="21"/>
              </w:rPr>
              <w:t xml:space="preserve">（2）配合采购人进行各类大型活动现场保洁工作。</w:t>
            </w:r>
            <w:r>
              <w:rPr>
                <w:rFonts w:ascii="宋体" w:hAnsi="宋体" w:cs="宋体"/>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940"/>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none" w:color="000000" w:sz="4" w:space="0"/>
              <w:left w:val="none" w:color="000000" w:sz="4" w:space="0"/>
              <w:bottom w:val="single" w:color="000000" w:sz="8" w:space="0"/>
              <w:right w:val="single" w:color="000000" w:sz="8" w:space="0"/>
            </w:tcBorders>
            <w:tcW w:w="1470" w:type="dxa"/>
            <w:vAlign w:val="center"/>
            <w:vMerge w:val="restart"/>
            <w:textDirection w:val="lrTb"/>
            <w:noWrap w:val="false"/>
          </w:tcPr>
          <w:p>
            <w:pPr>
              <w:pStyle w:val="940"/>
              <w:jc w:val="center"/>
              <w:rPr>
                <w:rFonts w:hint="eastAsia" w:ascii="宋体" w:hAnsi="宋体" w:cs="宋体"/>
                <w:szCs w:val="21"/>
                <w:lang w:bidi="ar"/>
              </w:rPr>
            </w:pPr>
            <w:r>
              <w:rPr>
                <w:rFonts w:hint="eastAsia" w:ascii="宋体" w:hAnsi="宋体" w:cs="宋体"/>
                <w:szCs w:val="21"/>
                <w:lang w:bidi="ar"/>
              </w:rPr>
              <w:t xml:space="preserve">服务人员</w:t>
            </w:r>
            <w:r/>
          </w:p>
          <w:p>
            <w:pPr>
              <w:pStyle w:val="940"/>
              <w:jc w:val="center"/>
              <w:rPr>
                <w:rFonts w:ascii="宋体" w:hAnsi="宋体" w:cs="宋体"/>
                <w:szCs w:val="21"/>
                <w:lang w:bidi="ar"/>
              </w:rPr>
            </w:pPr>
            <w:r>
              <w:rPr>
                <w:rFonts w:hint="eastAsia" w:ascii="宋体" w:hAnsi="宋体" w:cs="宋体"/>
                <w:szCs w:val="21"/>
                <w:lang w:bidi="ar"/>
              </w:rPr>
              <w:t xml:space="preserve">要求</w:t>
            </w:r>
            <w:r>
              <w:rPr>
                <w:rFonts w:ascii="宋体" w:hAnsi="宋体" w:cs="宋体"/>
                <w:szCs w:val="21"/>
                <w:lang w:bidi="ar"/>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940"/>
              <w:jc w:val="left"/>
              <w:rPr>
                <w:rFonts w:ascii="宋体" w:hAnsi="宋体" w:cs="宋体"/>
                <w:szCs w:val="21"/>
              </w:rPr>
            </w:pPr>
            <w:r>
              <w:rPr>
                <w:rFonts w:hint="eastAsia" w:ascii="宋体" w:hAnsi="宋体" w:cs="宋体"/>
                <w:szCs w:val="21"/>
              </w:rPr>
              <w:t xml:space="preserve">（1）每季度至少开展1次岗位技能、职业素质、服务知识等教育培训，并进行适当形式的考核。</w:t>
            </w:r>
            <w:r>
              <w:rPr>
                <w:rFonts w:ascii="宋体" w:hAnsi="宋体" w:cs="宋体"/>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40"/>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940"/>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940"/>
              <w:jc w:val="left"/>
              <w:rPr>
                <w:rFonts w:ascii="宋体" w:hAnsi="宋体" w:cs="宋体"/>
                <w:szCs w:val="21"/>
              </w:rPr>
            </w:pPr>
            <w:r>
              <w:rPr>
                <w:rFonts w:hint="eastAsia" w:ascii="宋体" w:hAnsi="宋体" w:cs="宋体"/>
                <w:szCs w:val="21"/>
              </w:rPr>
              <w:t xml:space="preserve">（2）根据要求对服务人员进行从业资格审查，审查结果向采购人报备。</w:t>
            </w:r>
            <w:r>
              <w:rPr>
                <w:rFonts w:ascii="宋体" w:hAnsi="宋体" w:cs="宋体"/>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40"/>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940"/>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940"/>
              <w:jc w:val="left"/>
              <w:rPr>
                <w:rFonts w:ascii="宋体" w:hAnsi="宋体" w:cs="宋体"/>
                <w:szCs w:val="21"/>
              </w:rPr>
            </w:pPr>
            <w:r>
              <w:rPr>
                <w:rFonts w:hint="eastAsia" w:ascii="宋体" w:hAnsi="宋体" w:cs="宋体"/>
                <w:szCs w:val="21"/>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宋体" w:hAnsi="宋体" w:cs="宋体"/>
                <w:szCs w:val="21"/>
              </w:rPr>
            </w:r>
            <w:r/>
          </w:p>
        </w:tc>
      </w:tr>
      <w:tr>
        <w:trPr>
          <w:cantSplit/>
          <w:trHeight w:val="20"/>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940"/>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940"/>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940"/>
              <w:jc w:val="left"/>
              <w:rPr>
                <w:rFonts w:ascii="宋体" w:hAnsi="宋体" w:cs="宋体"/>
                <w:szCs w:val="21"/>
              </w:rPr>
            </w:pPr>
            <w:r>
              <w:rPr>
                <w:rFonts w:hint="eastAsia" w:ascii="宋体" w:hAnsi="宋体" w:cs="宋体"/>
                <w:szCs w:val="21"/>
              </w:rPr>
              <w:t xml:space="preserve">（4）如采购人认为服务人员不适应岗位要求或存在其他影响工作的，可要求投标人进行调换。如因投标人原因对服务人员进行调换，应当经采购人同意。本项目服务人员不得在其他项目兼职。</w:t>
            </w:r>
            <w:r>
              <w:rPr>
                <w:rFonts w:ascii="宋体" w:hAnsi="宋体" w:cs="宋体"/>
                <w:szCs w:val="21"/>
              </w:rPr>
            </w:r>
            <w:r/>
          </w:p>
        </w:tc>
      </w:tr>
      <w:tr>
        <w:trPr>
          <w:cantSplit/>
          <w:trHeight w:val="20"/>
        </w:trPr>
        <w:tc>
          <w:tcPr>
            <w:tcBorders>
              <w:top w:val="non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940"/>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8" w:space="0"/>
            </w:tcBorders>
            <w:tcW w:w="1470" w:type="dxa"/>
            <w:vAlign w:val="center"/>
            <w:vMerge w:val="continue"/>
            <w:textDirection w:val="lrTb"/>
            <w:noWrap w:val="false"/>
          </w:tcPr>
          <w:p>
            <w:pPr>
              <w:pStyle w:val="940"/>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4" w:space="0"/>
              <w:right w:val="single" w:color="000000" w:sz="8" w:space="0"/>
            </w:tcBorders>
            <w:tcW w:w="6317" w:type="dxa"/>
            <w:vAlign w:val="center"/>
            <w:textDirection w:val="lrTb"/>
            <w:noWrap w:val="false"/>
          </w:tcPr>
          <w:p>
            <w:pPr>
              <w:pStyle w:val="940"/>
              <w:jc w:val="left"/>
              <w:rPr>
                <w:rFonts w:ascii="宋体" w:hAnsi="宋体" w:cs="宋体"/>
                <w:szCs w:val="21"/>
              </w:rPr>
            </w:pPr>
            <w:r>
              <w:rPr>
                <w:rFonts w:hint="eastAsia" w:ascii="宋体" w:hAnsi="宋体" w:cs="宋体"/>
                <w:szCs w:val="21"/>
              </w:rPr>
              <w:t xml:space="preserve">（5）着装分类统一，佩戴标识。仪容整洁、姿态端正、举止文明。用语文明礼貌，态度温和耐心。</w:t>
            </w:r>
            <w:r>
              <w:rPr>
                <w:rFonts w:ascii="宋体" w:hAnsi="宋体" w:cs="宋体"/>
                <w:szCs w:val="21"/>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940"/>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940"/>
              <w:jc w:val="center"/>
              <w:rPr>
                <w:rFonts w:ascii="宋体" w:hAnsi="宋体" w:cs="宋体"/>
                <w:szCs w:val="21"/>
                <w:lang w:bidi="ar"/>
              </w:rPr>
            </w:pPr>
            <w:r>
              <w:rPr>
                <w:rFonts w:hint="eastAsia" w:ascii="宋体" w:hAnsi="宋体" w:cs="宋体"/>
                <w:szCs w:val="21"/>
                <w:lang w:bidi="ar"/>
              </w:rPr>
              <w:t xml:space="preserve">保密和思想政治教育</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top"/>
            <w:textDirection w:val="lrTb"/>
            <w:noWrap w:val="false"/>
          </w:tcPr>
          <w:p>
            <w:pPr>
              <w:pStyle w:val="940"/>
              <w:jc w:val="left"/>
              <w:rPr>
                <w:rFonts w:ascii="宋体" w:hAnsi="宋体" w:cs="宋体"/>
                <w:szCs w:val="21"/>
              </w:rPr>
            </w:pPr>
            <w:r>
              <w:rPr>
                <w:rFonts w:hint="eastAsia" w:ascii="宋体" w:hAnsi="宋体" w:cs="宋体"/>
                <w:szCs w:val="21"/>
              </w:rPr>
              <w:t xml:space="preserve">（1）建立保密管理制度。制度内容应当包括但不限于：①明确重点要害岗位保密职责。②对涉密工作岗位的保密要求。</w:t>
            </w:r>
            <w:r>
              <w:rPr>
                <w:rFonts w:ascii="宋体" w:hAnsi="宋体" w:cs="宋体"/>
                <w:szCs w:val="21"/>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940"/>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940"/>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940"/>
              <w:jc w:val="left"/>
              <w:rPr>
                <w:rFonts w:ascii="宋体" w:hAnsi="宋体" w:cs="宋体"/>
                <w:szCs w:val="21"/>
              </w:rPr>
            </w:pPr>
            <w:r>
              <w:rPr>
                <w:rFonts w:hint="eastAsia" w:ascii="宋体" w:hAnsi="宋体" w:cs="宋体"/>
                <w:szCs w:val="21"/>
              </w:rPr>
              <w:t xml:space="preserve">（2）每季度至少开展1次服务人员保密、思想政治教育培训，提高服务人员保密意识和思想政治意识。新入职员工应当接受保密、思想政治教育培训，进行必要的人员经历审查，合格后方可上岗。</w:t>
            </w:r>
            <w:r>
              <w:rPr>
                <w:rFonts w:ascii="宋体" w:hAnsi="宋体" w:cs="宋体"/>
                <w:szCs w:val="21"/>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940"/>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940"/>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940"/>
              <w:jc w:val="left"/>
              <w:rPr>
                <w:rFonts w:ascii="宋体" w:hAnsi="宋体" w:cs="宋体"/>
                <w:szCs w:val="21"/>
              </w:rPr>
            </w:pPr>
            <w:r>
              <w:rPr>
                <w:rFonts w:hint="eastAsia" w:ascii="宋体" w:hAnsi="宋体" w:cs="宋体"/>
                <w:szCs w:val="21"/>
              </w:rPr>
              <w:t xml:space="preserve">（3）发现服务人员违法违规或重大过失，应及时报告采购人，并采取必要补救措施。</w:t>
            </w:r>
            <w:r>
              <w:rPr>
                <w:rFonts w:ascii="宋体" w:hAnsi="宋体" w:cs="宋体"/>
                <w:szCs w:val="21"/>
              </w:rPr>
            </w:r>
            <w:r/>
          </w:p>
        </w:tc>
      </w:tr>
      <w:tr>
        <w:trPr>
          <w:cantSplit/>
          <w:trHeight w:val="20"/>
        </w:trPr>
        <w:tc>
          <w:tcPr>
            <w:tcBorders>
              <w:top w:val="singl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940"/>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940"/>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8" w:space="0"/>
            </w:tcBorders>
            <w:tcW w:w="6317" w:type="dxa"/>
            <w:vAlign w:val="center"/>
            <w:textDirection w:val="lrTb"/>
            <w:noWrap w:val="false"/>
          </w:tcPr>
          <w:p>
            <w:pPr>
              <w:pStyle w:val="940"/>
              <w:jc w:val="left"/>
              <w:rPr>
                <w:rFonts w:ascii="宋体" w:hAnsi="宋体" w:cs="宋体"/>
                <w:szCs w:val="21"/>
              </w:rPr>
            </w:pPr>
            <w:r>
              <w:rPr>
                <w:rFonts w:hint="eastAsia" w:ascii="宋体" w:hAnsi="宋体" w:cs="宋体"/>
                <w:szCs w:val="21"/>
              </w:rPr>
              <w:t xml:space="preserve">（4）投标人应对提供物业服务过程中获取的采购人信息以及未经采购人书面事先同意，不得向任何其他方披露。投标人若有违反上述保密规定的，应承担相应法律责任。</w:t>
            </w:r>
            <w:r>
              <w:rPr>
                <w:rFonts w:ascii="宋体" w:hAnsi="宋体" w:cs="宋体"/>
                <w:szCs w:val="21"/>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940"/>
              <w:jc w:val="center"/>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940"/>
              <w:jc w:val="center"/>
              <w:rPr>
                <w:rFonts w:ascii="宋体" w:hAnsi="宋体" w:cs="宋体"/>
                <w:szCs w:val="21"/>
                <w:lang w:bidi="ar"/>
              </w:rPr>
            </w:pPr>
            <w:r>
              <w:rPr>
                <w:rFonts w:hint="eastAsia" w:ascii="宋体" w:hAnsi="宋体" w:cs="宋体"/>
                <w:szCs w:val="21"/>
                <w:lang w:bidi="ar"/>
              </w:rPr>
              <w:t xml:space="preserve">档案管理</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940"/>
              <w:jc w:val="left"/>
              <w:widowControl/>
              <w:rPr>
                <w:rFonts w:ascii="宋体" w:hAnsi="宋体" w:cs="宋体"/>
                <w:szCs w:val="21"/>
              </w:rPr>
            </w:pPr>
            <w:r>
              <w:rPr>
                <w:rFonts w:hint="eastAsia" w:ascii="宋体" w:hAnsi="宋体" w:cs="宋体"/>
                <w:szCs w:val="21"/>
              </w:rPr>
              <w:t xml:space="preserve">（1）加强有关物业的档案和资料的管理。建立物业信息，准确、及时地对文件资料和服务记录进行归档保存，并确保其物理安全。档案和资料的管理包括：安全管理记录档案、清洁卫生管理档案、环境绿化管理档案、物业人事管理，以及具体的管理方案。物业管理企业必须运用计算机管理，所有档案要求做到保存完整，管理完善，交接手续完备，检索方便准确。</w:t>
            </w:r>
            <w:r>
              <w:rPr>
                <w:rFonts w:ascii="宋体" w:hAnsi="宋体" w:cs="宋体"/>
                <w:szCs w:val="21"/>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940"/>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940"/>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940"/>
              <w:jc w:val="left"/>
              <w:rPr>
                <w:rFonts w:ascii="宋体" w:hAnsi="宋体" w:cs="宋体"/>
                <w:szCs w:val="21"/>
              </w:rPr>
            </w:pPr>
            <w:r>
              <w:rPr>
                <w:rFonts w:hint="eastAsia" w:ascii="宋体" w:hAnsi="宋体" w:cs="宋体"/>
                <w:szCs w:val="21"/>
              </w:rPr>
              <w:t xml:space="preserve">（2）档案、资料管理。以及具体的管理方案。包括但不限于：</w:t>
            </w:r>
            <w:r>
              <w:rPr>
                <w:rFonts w:ascii="宋体" w:hAnsi="宋体" w:cs="宋体"/>
                <w:szCs w:val="21"/>
              </w:rPr>
            </w:r>
            <w:r/>
          </w:p>
          <w:p>
            <w:pPr>
              <w:pStyle w:val="940"/>
              <w:jc w:val="left"/>
              <w:rPr>
                <w:rFonts w:ascii="宋体" w:hAnsi="宋体" w:cs="宋体"/>
                <w:szCs w:val="21"/>
              </w:rPr>
            </w:pPr>
            <w:r>
              <w:rPr>
                <w:rFonts w:hint="eastAsia" w:ascii="宋体" w:hAnsi="宋体" w:cs="宋体"/>
                <w:szCs w:val="21"/>
              </w:rPr>
              <w:t xml:space="preserve">①采购人建议与投诉等。教育培训和考核记录。保密、思想  政治教育培训记录。</w:t>
            </w:r>
            <w:r>
              <w:rPr>
                <w:rFonts w:ascii="宋体" w:hAnsi="宋体" w:cs="宋体"/>
                <w:szCs w:val="21"/>
              </w:rPr>
            </w:r>
            <w:r/>
          </w:p>
          <w:p>
            <w:pPr>
              <w:pStyle w:val="940"/>
              <w:jc w:val="left"/>
              <w:rPr>
                <w:rFonts w:ascii="宋体" w:hAnsi="宋体" w:cs="宋体"/>
                <w:szCs w:val="21"/>
              </w:rPr>
            </w:pPr>
            <w:r>
              <w:rPr>
                <w:rFonts w:hint="eastAsia" w:ascii="宋体" w:hAnsi="宋体" w:cs="宋体"/>
                <w:szCs w:val="21"/>
              </w:rPr>
              <w:t xml:space="preserve">②保洁服务：工作日志、清洁检查表、用品清单、客户反馈表等。</w:t>
            </w:r>
            <w:r>
              <w:rPr>
                <w:rFonts w:ascii="宋体" w:hAnsi="宋体" w:cs="宋体"/>
                <w:szCs w:val="21"/>
              </w:rPr>
            </w:r>
            <w:r/>
          </w:p>
          <w:p>
            <w:pPr>
              <w:pStyle w:val="940"/>
              <w:jc w:val="left"/>
              <w:rPr>
                <w:rFonts w:ascii="宋体" w:hAnsi="宋体" w:cs="宋体"/>
                <w:szCs w:val="21"/>
              </w:rPr>
            </w:pPr>
            <w:r>
              <w:rPr>
                <w:rFonts w:hint="eastAsia" w:ascii="宋体" w:hAnsi="宋体" w:cs="宋体"/>
                <w:szCs w:val="21"/>
              </w:rPr>
              <w:t xml:space="preserve">建立健全物业管理制度</w:t>
            </w:r>
            <w:r>
              <w:rPr>
                <w:rFonts w:ascii="宋体" w:hAnsi="宋体" w:cs="宋体"/>
                <w:szCs w:val="21"/>
              </w:rPr>
            </w:r>
            <w:r/>
          </w:p>
          <w:p>
            <w:pPr>
              <w:pStyle w:val="940"/>
              <w:jc w:val="left"/>
              <w:rPr>
                <w:rFonts w:ascii="宋体" w:hAnsi="宋体" w:cs="宋体"/>
                <w:szCs w:val="21"/>
              </w:rPr>
            </w:pPr>
            <w:r>
              <w:rPr>
                <w:rFonts w:hint="eastAsia" w:ascii="宋体" w:hAnsi="宋体" w:cs="宋体"/>
                <w:szCs w:val="21"/>
              </w:rPr>
              <w:t xml:space="preserve">根据招标人具体情况，投标人应制定企业详细的内部管理制度、日常管理的运作管理制度等相关制度。制度至少应包括：</w:t>
            </w:r>
            <w:r>
              <w:rPr>
                <w:rFonts w:ascii="宋体" w:hAnsi="宋体" w:cs="宋体"/>
                <w:szCs w:val="21"/>
              </w:rPr>
            </w:r>
            <w:r/>
          </w:p>
          <w:p>
            <w:pPr>
              <w:pStyle w:val="940"/>
              <w:jc w:val="left"/>
              <w:rPr>
                <w:rFonts w:ascii="宋体" w:hAnsi="宋体" w:cs="宋体"/>
                <w:szCs w:val="21"/>
              </w:rPr>
            </w:pPr>
            <w:r>
              <w:rPr>
                <w:rFonts w:hint="eastAsia" w:ascii="宋体" w:hAnsi="宋体" w:cs="宋体"/>
                <w:szCs w:val="21"/>
              </w:rPr>
              <w:t xml:space="preserve">①物业服务员工行为规范；</w:t>
            </w:r>
            <w:r>
              <w:rPr>
                <w:rFonts w:ascii="宋体" w:hAnsi="宋体" w:cs="宋体"/>
                <w:szCs w:val="21"/>
              </w:rPr>
            </w:r>
            <w:r/>
          </w:p>
          <w:p>
            <w:pPr>
              <w:pStyle w:val="940"/>
              <w:jc w:val="left"/>
              <w:rPr>
                <w:rFonts w:ascii="宋体" w:hAnsi="宋体" w:cs="宋体"/>
                <w:szCs w:val="21"/>
              </w:rPr>
            </w:pPr>
            <w:r>
              <w:rPr>
                <w:rFonts w:hint="eastAsia" w:ascii="宋体" w:hAnsi="宋体" w:cs="宋体"/>
                <w:szCs w:val="21"/>
              </w:rPr>
              <w:t xml:space="preserve">②服务人员岗位职责；</w:t>
            </w:r>
            <w:r>
              <w:rPr>
                <w:rFonts w:ascii="宋体" w:hAnsi="宋体" w:cs="宋体"/>
                <w:szCs w:val="21"/>
              </w:rPr>
            </w:r>
            <w:r/>
          </w:p>
          <w:p>
            <w:pPr>
              <w:pStyle w:val="940"/>
              <w:jc w:val="left"/>
              <w:rPr>
                <w:rFonts w:ascii="宋体" w:hAnsi="宋体" w:cs="宋体"/>
                <w:szCs w:val="21"/>
              </w:rPr>
            </w:pPr>
            <w:r>
              <w:rPr>
                <w:rFonts w:hint="eastAsia" w:ascii="宋体" w:hAnsi="宋体" w:cs="宋体"/>
                <w:szCs w:val="21"/>
              </w:rPr>
              <w:t xml:space="preserve">③办公室工作职责；</w:t>
            </w:r>
            <w:r>
              <w:rPr>
                <w:rFonts w:ascii="宋体" w:hAnsi="宋体" w:cs="宋体"/>
                <w:szCs w:val="21"/>
              </w:rPr>
            </w:r>
            <w:r/>
          </w:p>
          <w:p>
            <w:pPr>
              <w:pStyle w:val="940"/>
              <w:jc w:val="left"/>
              <w:rPr>
                <w:rFonts w:ascii="宋体" w:hAnsi="宋体" w:cs="宋体"/>
                <w:szCs w:val="21"/>
              </w:rPr>
            </w:pPr>
            <w:r>
              <w:rPr>
                <w:rFonts w:hint="eastAsia" w:ascii="宋体" w:hAnsi="宋体" w:cs="宋体"/>
                <w:szCs w:val="21"/>
              </w:rPr>
              <w:t xml:space="preserve">④保洁工作职责；</w:t>
            </w:r>
            <w:r>
              <w:rPr>
                <w:rFonts w:ascii="宋体" w:hAnsi="宋体" w:cs="宋体"/>
                <w:szCs w:val="21"/>
              </w:rPr>
            </w:r>
            <w:r/>
          </w:p>
          <w:p>
            <w:pPr>
              <w:pStyle w:val="940"/>
              <w:jc w:val="left"/>
              <w:rPr>
                <w:rFonts w:ascii="宋体" w:hAnsi="宋体" w:cs="宋体"/>
                <w:szCs w:val="21"/>
              </w:rPr>
            </w:pPr>
            <w:r>
              <w:rPr>
                <w:rFonts w:hint="eastAsia" w:ascii="宋体" w:hAnsi="宋体" w:cs="宋体"/>
                <w:szCs w:val="21"/>
              </w:rPr>
              <w:t xml:space="preserve">⑤花名册；</w:t>
            </w:r>
            <w:r>
              <w:rPr>
                <w:rFonts w:ascii="宋体" w:hAnsi="宋体" w:cs="宋体"/>
                <w:szCs w:val="21"/>
              </w:rPr>
            </w:r>
            <w:r/>
          </w:p>
          <w:p>
            <w:pPr>
              <w:pStyle w:val="940"/>
              <w:jc w:val="left"/>
              <w:rPr>
                <w:rFonts w:ascii="宋体" w:hAnsi="宋体" w:cs="宋体"/>
                <w:szCs w:val="21"/>
              </w:rPr>
            </w:pPr>
            <w:r>
              <w:rPr>
                <w:rFonts w:hint="eastAsia" w:ascii="宋体" w:hAnsi="宋体" w:cs="宋体"/>
                <w:szCs w:val="21"/>
              </w:rPr>
              <w:t xml:space="preserve">⑥管理人员、操作人员考核细则（百分考核）；</w:t>
            </w:r>
            <w:r>
              <w:rPr>
                <w:rFonts w:ascii="宋体" w:hAnsi="宋体" w:cs="宋体"/>
                <w:szCs w:val="21"/>
              </w:rPr>
            </w:r>
            <w:r/>
          </w:p>
          <w:p>
            <w:pPr>
              <w:pStyle w:val="940"/>
              <w:jc w:val="left"/>
              <w:rPr>
                <w:rFonts w:ascii="宋体" w:hAnsi="宋体" w:cs="宋体"/>
                <w:szCs w:val="21"/>
              </w:rPr>
            </w:pPr>
            <w:r>
              <w:rPr>
                <w:rFonts w:hint="eastAsia" w:ascii="宋体" w:hAnsi="宋体" w:cs="宋体"/>
                <w:szCs w:val="21"/>
              </w:rPr>
              <w:t xml:space="preserve">⑦考核奖惩制度；</w:t>
            </w:r>
            <w:r>
              <w:rPr>
                <w:rFonts w:ascii="宋体" w:hAnsi="宋体" w:cs="宋体"/>
                <w:szCs w:val="21"/>
              </w:rPr>
            </w:r>
            <w:r/>
          </w:p>
          <w:p>
            <w:pPr>
              <w:pStyle w:val="940"/>
              <w:jc w:val="left"/>
              <w:rPr>
                <w:rFonts w:ascii="宋体" w:hAnsi="宋体" w:cs="宋体"/>
                <w:szCs w:val="21"/>
              </w:rPr>
            </w:pPr>
            <w:r>
              <w:rPr>
                <w:rFonts w:hint="eastAsia" w:ascii="宋体" w:hAnsi="宋体" w:cs="宋体"/>
                <w:szCs w:val="21"/>
              </w:rPr>
              <w:t xml:space="preserve">⑧ 综合服务制度；</w:t>
            </w:r>
            <w:r>
              <w:rPr>
                <w:rFonts w:ascii="宋体" w:hAnsi="宋体" w:cs="宋体"/>
                <w:szCs w:val="21"/>
              </w:rPr>
            </w:r>
            <w:r/>
          </w:p>
          <w:p>
            <w:pPr>
              <w:pStyle w:val="940"/>
              <w:jc w:val="left"/>
              <w:rPr>
                <w:rFonts w:ascii="宋体" w:hAnsi="宋体" w:cs="宋体"/>
                <w:szCs w:val="21"/>
              </w:rPr>
            </w:pPr>
            <w:r>
              <w:rPr>
                <w:rFonts w:hint="eastAsia" w:ascii="宋体" w:hAnsi="宋体" w:cs="宋体"/>
                <w:szCs w:val="21"/>
              </w:rPr>
              <w:t xml:space="preserve">⑨其他制度。</w:t>
            </w:r>
            <w:r>
              <w:rPr>
                <w:rFonts w:ascii="宋体" w:hAnsi="宋体" w:cs="宋体"/>
                <w:szCs w:val="21"/>
              </w:rPr>
            </w:r>
            <w:r/>
          </w:p>
        </w:tc>
      </w:tr>
      <w:tr>
        <w:trPr>
          <w:cantSplit/>
          <w:trHeight w:val="20"/>
        </w:trPr>
        <w:tc>
          <w:tcPr>
            <w:tcBorders>
              <w:top w:val="single" w:color="000000" w:sz="4" w:space="0"/>
              <w:left w:val="single" w:color="000000" w:sz="4" w:space="0"/>
              <w:bottom w:val="single" w:color="000000" w:sz="8" w:space="0"/>
              <w:right w:val="single" w:color="000000" w:sz="8" w:space="0"/>
            </w:tcBorders>
            <w:tcW w:w="850" w:type="dxa"/>
            <w:vAlign w:val="center"/>
            <w:vMerge w:val="continue"/>
            <w:textDirection w:val="lrTb"/>
            <w:noWrap w:val="false"/>
          </w:tcPr>
          <w:p>
            <w:pPr>
              <w:pStyle w:val="940"/>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W w:w="1470" w:type="dxa"/>
            <w:vAlign w:val="center"/>
            <w:vMerge w:val="continue"/>
            <w:textDirection w:val="lrTb"/>
            <w:noWrap w:val="false"/>
          </w:tcPr>
          <w:p>
            <w:pPr>
              <w:pStyle w:val="940"/>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W w:w="6317" w:type="dxa"/>
            <w:vAlign w:val="center"/>
            <w:textDirection w:val="lrTb"/>
            <w:noWrap w:val="false"/>
          </w:tcPr>
          <w:p>
            <w:pPr>
              <w:pStyle w:val="940"/>
              <w:jc w:val="left"/>
              <w:rPr>
                <w:rFonts w:ascii="宋体" w:hAnsi="宋体" w:cs="宋体"/>
                <w:szCs w:val="21"/>
              </w:rPr>
            </w:pPr>
            <w:r>
              <w:rPr>
                <w:rFonts w:hint="eastAsia" w:ascii="宋体" w:hAnsi="宋体" w:cs="宋体"/>
                <w:szCs w:val="21"/>
              </w:rPr>
              <w:t xml:space="preserve">（3）遵守采购人的信息、档案资料保密要求，未经许可，不得将建筑物平面图等资料转作其他用途或向其他单位、个人提供。</w:t>
            </w:r>
            <w:r>
              <w:rPr>
                <w:rFonts w:ascii="宋体" w:hAnsi="宋体" w:cs="宋体"/>
                <w:szCs w:val="21"/>
              </w:rPr>
            </w:r>
            <w:r/>
          </w:p>
        </w:tc>
      </w:tr>
      <w:tr>
        <w:trPr>
          <w:cantSplit/>
          <w:trHeight w:val="20"/>
        </w:trPr>
        <w:tc>
          <w:tcPr>
            <w:tcBorders>
              <w:top w:val="non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940"/>
              <w:rPr>
                <w:rFonts w:ascii="宋体" w:hAnsi="宋体" w:cs="宋体"/>
                <w:szCs w:val="21"/>
              </w:rPr>
            </w:pPr>
            <w:r>
              <w:rPr>
                <w:rFonts w:ascii="宋体" w:hAnsi="宋体" w:cs="宋体"/>
                <w:szCs w:val="21"/>
              </w:rPr>
            </w:r>
            <w:r/>
          </w:p>
        </w:tc>
        <w:tc>
          <w:tcPr>
            <w:tcBorders>
              <w:top w:val="non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940"/>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4" w:space="0"/>
              <w:right w:val="single" w:color="000000" w:sz="8" w:space="0"/>
            </w:tcBorders>
            <w:tcW w:w="6317" w:type="dxa"/>
            <w:vAlign w:val="center"/>
            <w:textDirection w:val="lrTb"/>
            <w:noWrap w:val="false"/>
          </w:tcPr>
          <w:p>
            <w:pPr>
              <w:pStyle w:val="940"/>
              <w:jc w:val="left"/>
              <w:rPr>
                <w:rFonts w:ascii="宋体" w:hAnsi="宋体" w:cs="宋体"/>
                <w:szCs w:val="21"/>
              </w:rPr>
            </w:pPr>
            <w:r>
              <w:rPr>
                <w:rFonts w:hint="eastAsia" w:ascii="宋体" w:hAnsi="宋体" w:cs="宋体"/>
                <w:szCs w:val="21"/>
              </w:rPr>
              <w:t xml:space="preserve">（4）履约结束后，相关资料交还采购人，采购人按政府采购相关规定存档。</w:t>
            </w:r>
            <w:r>
              <w:rPr>
                <w:rFonts w:ascii="宋体" w:hAnsi="宋体" w:cs="宋体"/>
                <w:szCs w:val="21"/>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940"/>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940"/>
              <w:jc w:val="center"/>
              <w:rPr>
                <w:rFonts w:ascii="宋体" w:hAnsi="宋体" w:cs="宋体"/>
                <w:szCs w:val="21"/>
                <w:lang w:bidi="ar"/>
              </w:rPr>
            </w:pPr>
            <w:r>
              <w:rPr>
                <w:rFonts w:hint="eastAsia" w:ascii="宋体" w:hAnsi="宋体" w:cs="宋体"/>
                <w:szCs w:val="21"/>
                <w:lang w:bidi="ar"/>
              </w:rPr>
              <w:t xml:space="preserve">服务改进</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940"/>
              <w:jc w:val="left"/>
              <w:rPr>
                <w:rFonts w:ascii="宋体" w:hAnsi="宋体" w:cs="宋体"/>
                <w:szCs w:val="21"/>
              </w:rPr>
            </w:pPr>
            <w:r>
              <w:rPr>
                <w:rFonts w:hint="eastAsia" w:ascii="宋体" w:hAnsi="宋体" w:cs="宋体"/>
                <w:szCs w:val="21"/>
              </w:rPr>
              <w:t xml:space="preserve">（1）明确责任人，定期对物业服务过程进行自查，结合反馈意见与评价结果采取改进措施，持续提升管理与服务水平。</w:t>
            </w:r>
            <w:r>
              <w:rPr>
                <w:rFonts w:ascii="宋体" w:hAnsi="宋体" w:cs="宋体"/>
                <w:szCs w:val="21"/>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940"/>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940"/>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940"/>
              <w:jc w:val="left"/>
              <w:rPr>
                <w:rFonts w:ascii="宋体" w:hAnsi="宋体" w:cs="宋体"/>
                <w:szCs w:val="21"/>
              </w:rPr>
            </w:pPr>
            <w:r>
              <w:rPr>
                <w:rFonts w:hint="eastAsia" w:ascii="宋体" w:hAnsi="宋体" w:cs="宋体"/>
                <w:szCs w:val="21"/>
              </w:rPr>
              <w:t xml:space="preserve">（2）对不合格服务进行控制，对不合格服务的原因进行识别和分析，及时采取纠正措施，消除不合格的原因，防止不合格再发生。</w:t>
            </w:r>
            <w:r>
              <w:rPr>
                <w:rFonts w:ascii="宋体" w:hAnsi="宋体" w:cs="宋体"/>
                <w:szCs w:val="21"/>
              </w:rPr>
            </w:r>
            <w:r/>
          </w:p>
        </w:tc>
      </w:tr>
      <w:tr>
        <w:trPr>
          <w:cantSplit/>
          <w:trHeight w:val="20"/>
        </w:trPr>
        <w:tc>
          <w:tcPr>
            <w:tcBorders>
              <w:top w:val="singl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940"/>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940"/>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8" w:space="0"/>
              <w:right w:val="single" w:color="000000" w:sz="8" w:space="0"/>
            </w:tcBorders>
            <w:tcW w:w="6317" w:type="dxa"/>
            <w:vAlign w:val="center"/>
            <w:textDirection w:val="lrTb"/>
            <w:noWrap w:val="false"/>
          </w:tcPr>
          <w:p>
            <w:pPr>
              <w:pStyle w:val="940"/>
              <w:jc w:val="left"/>
              <w:rPr>
                <w:rFonts w:ascii="宋体" w:hAnsi="宋体" w:cs="宋体"/>
                <w:szCs w:val="21"/>
              </w:rPr>
            </w:pPr>
            <w:r>
              <w:rPr>
                <w:rFonts w:hint="eastAsia" w:ascii="宋体" w:hAnsi="宋体" w:cs="宋体"/>
                <w:szCs w:val="21"/>
              </w:rPr>
              <w:t xml:space="preserve">（3）需整改问题及时整改完成。</w:t>
            </w:r>
            <w:r>
              <w:rPr>
                <w:rFonts w:ascii="宋体" w:hAnsi="宋体" w:cs="宋体"/>
                <w:szCs w:val="21"/>
              </w:rPr>
            </w:r>
            <w:r/>
          </w:p>
        </w:tc>
      </w:tr>
      <w:tr>
        <w:trPr>
          <w:cantSplit/>
          <w:trHeight w:val="20"/>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940"/>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940"/>
              <w:jc w:val="center"/>
              <w:rPr>
                <w:rFonts w:hint="eastAsia" w:ascii="宋体" w:hAnsi="宋体" w:cs="宋体"/>
                <w:szCs w:val="21"/>
                <w:lang w:bidi="ar"/>
              </w:rPr>
            </w:pPr>
            <w:r>
              <w:rPr>
                <w:rFonts w:hint="eastAsia" w:ascii="宋体" w:hAnsi="宋体" w:cs="宋体"/>
                <w:szCs w:val="21"/>
                <w:lang w:bidi="ar"/>
              </w:rPr>
              <w:t xml:space="preserve">重大活动</w:t>
            </w:r>
            <w:r/>
          </w:p>
          <w:p>
            <w:pPr>
              <w:pStyle w:val="940"/>
              <w:jc w:val="center"/>
              <w:rPr>
                <w:rFonts w:ascii="宋体" w:hAnsi="宋体" w:cs="宋体"/>
                <w:szCs w:val="21"/>
                <w:lang w:bidi="ar"/>
              </w:rPr>
            </w:pPr>
            <w:r>
              <w:rPr>
                <w:rFonts w:hint="eastAsia" w:ascii="宋体" w:hAnsi="宋体" w:cs="宋体"/>
                <w:szCs w:val="21"/>
                <w:lang w:bidi="ar"/>
              </w:rPr>
              <w:t xml:space="preserve">保障</w:t>
            </w:r>
            <w:r>
              <w:rPr>
                <w:rFonts w:ascii="宋体" w:hAnsi="宋体" w:cs="宋体"/>
                <w:szCs w:val="21"/>
                <w:lang w:bidi="ar"/>
              </w:rPr>
            </w:r>
            <w:r/>
          </w:p>
        </w:tc>
        <w:tc>
          <w:tcPr>
            <w:tcBorders>
              <w:top w:val="single" w:color="000000" w:sz="8" w:space="0"/>
              <w:left w:val="single" w:color="000000" w:sz="4" w:space="0"/>
              <w:bottom w:val="single" w:color="000000" w:sz="4" w:space="0"/>
              <w:right w:val="single" w:color="000000" w:sz="8" w:space="0"/>
            </w:tcBorders>
            <w:tcW w:w="6317" w:type="dxa"/>
            <w:vAlign w:val="center"/>
            <w:textDirection w:val="lrTb"/>
            <w:noWrap w:val="false"/>
          </w:tcPr>
          <w:p>
            <w:pPr>
              <w:pStyle w:val="940"/>
              <w:ind w:firstLine="420"/>
              <w:jc w:val="left"/>
              <w:widowControl/>
              <w:rPr>
                <w:rFonts w:ascii="宋体" w:hAnsi="宋体" w:cs="宋体"/>
                <w:szCs w:val="21"/>
              </w:rPr>
            </w:pPr>
            <w:r>
              <w:rPr>
                <w:rFonts w:hint="eastAsia" w:ascii="宋体" w:hAnsi="宋体" w:cs="宋体"/>
                <w:szCs w:val="21"/>
              </w:rPr>
              <w:t xml:space="preserve">大型活动，乙方须无条件提供卫生保洁、会务服务等工作。①服务人员上岗前要按规定着装，认真整理工装、工牌、仪容仪表端庄、整洁、精神饱满。②帮助布置会场，现场卫生保洁工作。</w:t>
            </w:r>
            <w:r>
              <w:rPr>
                <w:rFonts w:ascii="宋体" w:hAnsi="宋体" w:cs="宋体"/>
                <w:szCs w:val="21"/>
              </w:rPr>
            </w:r>
            <w:r/>
          </w:p>
        </w:tc>
      </w:tr>
      <w:tr>
        <w:trPr>
          <w:cantSplit/>
          <w:trHeight w:val="20"/>
        </w:trPr>
        <w:tc>
          <w:tcPr>
            <w:tcBorders>
              <w:left w:val="single" w:color="000000" w:sz="4" w:space="0"/>
              <w:right w:val="single" w:color="000000" w:sz="4" w:space="0"/>
            </w:tcBorders>
            <w:tcW w:w="850" w:type="dxa"/>
            <w:vAlign w:val="center"/>
            <w:vMerge w:val="continue"/>
            <w:textDirection w:val="lrTb"/>
            <w:noWrap w:val="false"/>
          </w:tcPr>
          <w:p>
            <w:pPr>
              <w:pStyle w:val="940"/>
              <w:jc w:val="center"/>
              <w:rPr>
                <w:rFonts w:hint="eastAsia" w:ascii="宋体" w:hAnsi="宋体" w:cs="宋体"/>
                <w:szCs w:val="21"/>
                <w:lang w:bidi="ar"/>
              </w:rPr>
            </w:pPr>
            <w:r>
              <w:rPr>
                <w:rFonts w:hint="eastAsia" w:ascii="宋体" w:hAnsi="宋体" w:cs="宋体"/>
                <w:szCs w:val="21"/>
                <w:lang w:bidi="ar"/>
              </w:rPr>
            </w:r>
            <w:r/>
          </w:p>
        </w:tc>
        <w:tc>
          <w:tcPr>
            <w:tcBorders>
              <w:left w:val="single" w:color="000000" w:sz="4" w:space="0"/>
              <w:right w:val="single" w:color="000000" w:sz="4" w:space="0"/>
            </w:tcBorders>
            <w:tcW w:w="1470" w:type="dxa"/>
            <w:vAlign w:val="center"/>
            <w:vMerge w:val="continue"/>
            <w:textDirection w:val="lrTb"/>
            <w:noWrap w:val="false"/>
          </w:tcPr>
          <w:p>
            <w:pPr>
              <w:pStyle w:val="940"/>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8" w:space="0"/>
              <w:right w:val="single" w:color="000000" w:sz="8" w:space="0"/>
            </w:tcBorders>
            <w:tcW w:w="6317" w:type="dxa"/>
            <w:vAlign w:val="center"/>
            <w:textDirection w:val="lrTb"/>
            <w:noWrap w:val="false"/>
          </w:tcPr>
          <w:p>
            <w:pPr>
              <w:pStyle w:val="940"/>
              <w:jc w:val="left"/>
              <w:rPr>
                <w:rFonts w:hint="eastAsia" w:ascii="宋体" w:hAnsi="宋体" w:cs="宋体"/>
                <w:szCs w:val="21"/>
              </w:rPr>
            </w:pPr>
            <w:r>
              <w:rPr>
                <w:rFonts w:hint="eastAsia" w:ascii="宋体" w:hAnsi="宋体" w:cs="宋体"/>
                <w:szCs w:val="21"/>
              </w:rPr>
              <w:t xml:space="preserve">（1）制订流程。配合采购人制订重大活动后勤保障工作流程，需对任务进行详细了解，并根据工作安排制定详细的后勤保障计划。</w:t>
            </w:r>
            <w:r/>
          </w:p>
        </w:tc>
      </w:tr>
      <w:tr>
        <w:trPr>
          <w:cantSplit/>
          <w:trHeight w:val="20"/>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940"/>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940"/>
              <w:rPr>
                <w:rFonts w:ascii="宋体" w:hAnsi="宋体" w:cs="宋体"/>
                <w:szCs w:val="21"/>
              </w:rPr>
            </w:pPr>
            <w:r>
              <w:rPr>
                <w:rFonts w:ascii="宋体" w:hAnsi="宋体" w:cs="宋体"/>
                <w:szCs w:val="21"/>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940"/>
              <w:jc w:val="left"/>
              <w:rPr>
                <w:rFonts w:ascii="宋体" w:hAnsi="宋体" w:cs="宋体"/>
                <w:szCs w:val="21"/>
              </w:rPr>
            </w:pPr>
            <w:r>
              <w:rPr>
                <w:rFonts w:hint="eastAsia" w:ascii="宋体" w:hAnsi="宋体" w:cs="宋体"/>
                <w:szCs w:val="21"/>
              </w:rPr>
              <w:t xml:space="preserve">（2）收尾工作。对现场进行检查，做好清理工作。</w:t>
            </w:r>
            <w:r>
              <w:rPr>
                <w:rFonts w:ascii="宋体" w:hAnsi="宋体" w:cs="宋体"/>
                <w:szCs w:val="21"/>
              </w:rPr>
            </w:r>
            <w:r/>
          </w:p>
        </w:tc>
      </w:tr>
      <w:tr>
        <w:trPr>
          <w:trHeight w:val="20"/>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40"/>
              <w:jc w:val="center"/>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940"/>
              <w:jc w:val="center"/>
              <w:rPr>
                <w:rFonts w:ascii="宋体" w:hAnsi="宋体" w:cs="宋体"/>
                <w:szCs w:val="21"/>
                <w:lang w:bidi="ar"/>
              </w:rPr>
            </w:pPr>
            <w:r>
              <w:rPr>
                <w:rFonts w:hint="eastAsia" w:ascii="宋体" w:hAnsi="宋体" w:cs="宋体"/>
                <w:szCs w:val="21"/>
                <w:lang w:bidi="ar"/>
              </w:rPr>
              <w:t xml:space="preserve">应急保障  预案</w:t>
            </w:r>
            <w:r>
              <w:rPr>
                <w:rFonts w:ascii="宋体" w:hAnsi="宋体" w:cs="宋体"/>
                <w:szCs w:val="21"/>
                <w:lang w:bidi="ar"/>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940"/>
              <w:ind w:firstLine="420"/>
              <w:jc w:val="left"/>
              <w:rPr>
                <w:rFonts w:ascii="宋体" w:hAnsi="宋体" w:cs="宋体"/>
                <w:szCs w:val="21"/>
              </w:rPr>
            </w:pPr>
            <w:r>
              <w:rPr>
                <w:rFonts w:hint="eastAsia" w:ascii="宋体" w:hAnsi="宋体" w:cs="宋体"/>
                <w:szCs w:val="21"/>
              </w:rPr>
              <w:t xml:space="preserve">投标人应根据采购需求和本项目实际，制订相应的恶劣天气应对应急预案、学校举办活动应急预案等；要求方案细致完整、针对性强、措施有力，方案的贯彻应能满足本项目服务要求。</w:t>
            </w:r>
            <w:r>
              <w:rPr>
                <w:rFonts w:ascii="宋体" w:hAnsi="宋体" w:cs="宋体"/>
                <w:szCs w:val="21"/>
              </w:rPr>
            </w:r>
            <w:r/>
          </w:p>
        </w:tc>
      </w:tr>
      <w:tr>
        <w:trPr>
          <w:cantSplit/>
          <w:trHeight w:val="20"/>
        </w:trPr>
        <w:tc>
          <w:tcPr>
            <w:tcBorders>
              <w:top w:val="single" w:color="000000" w:sz="4" w:space="0"/>
              <w:left w:val="single" w:color="000000" w:sz="8" w:space="0"/>
              <w:bottom w:val="single" w:color="000000" w:sz="4" w:space="0"/>
              <w:right w:val="single" w:color="000000" w:sz="8" w:space="0"/>
            </w:tcBorders>
            <w:tcW w:w="850" w:type="dxa"/>
            <w:vAlign w:val="center"/>
            <w:vMerge w:val="restart"/>
            <w:textDirection w:val="lrTb"/>
            <w:noWrap w:val="false"/>
          </w:tcPr>
          <w:p>
            <w:pPr>
              <w:pStyle w:val="940"/>
              <w:jc w:val="center"/>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restart"/>
            <w:textDirection w:val="lrTb"/>
            <w:noWrap w:val="false"/>
          </w:tcPr>
          <w:p>
            <w:pPr>
              <w:pStyle w:val="940"/>
              <w:jc w:val="center"/>
              <w:rPr>
                <w:rFonts w:ascii="宋体" w:hAnsi="宋体" w:cs="宋体"/>
                <w:szCs w:val="21"/>
                <w:lang w:bidi="ar"/>
              </w:rPr>
            </w:pPr>
            <w:r>
              <w:rPr>
                <w:rFonts w:hint="eastAsia" w:ascii="宋体" w:hAnsi="宋体" w:cs="宋体"/>
                <w:szCs w:val="21"/>
                <w:lang w:bidi="ar"/>
              </w:rPr>
              <w:t xml:space="preserve">服务方案及工作制度</w:t>
            </w: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940"/>
              <w:jc w:val="left"/>
              <w:rPr>
                <w:rFonts w:ascii="宋体" w:hAnsi="宋体" w:cs="宋体"/>
                <w:szCs w:val="21"/>
              </w:rPr>
            </w:pPr>
            <w:r>
              <w:rPr>
                <w:rFonts w:hint="eastAsia" w:ascii="宋体" w:hAnsi="宋体" w:cs="宋体"/>
                <w:szCs w:val="21"/>
              </w:rPr>
              <w:t xml:space="preserve">（1）制定工作制度，主要包括：人员录用制度、档案管理制度、物业服务管理制度等相关管理制度等。</w:t>
            </w:r>
            <w:r>
              <w:rPr>
                <w:rFonts w:ascii="宋体" w:hAnsi="宋体" w:cs="宋体"/>
                <w:szCs w:val="21"/>
              </w:rPr>
            </w:r>
            <w:r/>
          </w:p>
        </w:tc>
      </w:tr>
      <w:tr>
        <w:trPr>
          <w:cantSplit/>
          <w:trHeight w:val="20"/>
        </w:trPr>
        <w:tc>
          <w:tcPr>
            <w:tcBorders>
              <w:top w:val="singl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940"/>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940"/>
              <w:jc w:val="center"/>
              <w:rPr>
                <w:rFonts w:ascii="宋体" w:hAnsi="宋体" w:cs="宋体"/>
                <w:szCs w:val="21"/>
                <w:lang w:bidi="ar"/>
              </w:rPr>
            </w:pP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940"/>
              <w:jc w:val="left"/>
              <w:rPr>
                <w:rFonts w:ascii="宋体" w:hAnsi="宋体" w:cs="宋体"/>
                <w:szCs w:val="21"/>
              </w:rPr>
            </w:pPr>
            <w:r>
              <w:rPr>
                <w:rFonts w:hint="eastAsia" w:ascii="宋体" w:hAnsi="宋体" w:cs="宋体"/>
                <w:szCs w:val="21"/>
              </w:rPr>
              <w:t xml:space="preserve">（2）制定项目实施方案，主要包括：交接方案、人员培训方案、人员稳定性方案等。</w:t>
            </w:r>
            <w:r>
              <w:rPr>
                <w:rFonts w:ascii="宋体" w:hAnsi="宋体" w:cs="宋体"/>
                <w:szCs w:val="21"/>
              </w:rPr>
            </w:r>
            <w:r/>
          </w:p>
        </w:tc>
      </w:tr>
      <w:tr>
        <w:trPr>
          <w:cantSplit/>
          <w:trHeight w:val="20"/>
        </w:trPr>
        <w:tc>
          <w:tcPr>
            <w:tcBorders>
              <w:top w:val="singl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940"/>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940"/>
              <w:jc w:val="center"/>
              <w:rPr>
                <w:rFonts w:ascii="宋体" w:hAnsi="宋体" w:cs="宋体"/>
                <w:szCs w:val="21"/>
                <w:lang w:bidi="ar"/>
              </w:rPr>
            </w:pP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940"/>
              <w:jc w:val="left"/>
              <w:rPr>
                <w:rFonts w:ascii="宋体" w:hAnsi="宋体" w:cs="宋体"/>
                <w:szCs w:val="21"/>
              </w:rPr>
            </w:pPr>
            <w:r>
              <w:rPr>
                <w:rFonts w:hint="eastAsia" w:ascii="宋体" w:hAnsi="宋体" w:cs="宋体"/>
                <w:szCs w:val="21"/>
              </w:rPr>
              <w:t xml:space="preserve">（3）制定物业服务方案，主要包括：保洁服务方案等。</w:t>
            </w:r>
            <w:r>
              <w:rPr>
                <w:rFonts w:ascii="宋体" w:hAnsi="宋体" w:cs="宋体"/>
                <w:szCs w:val="21"/>
              </w:rPr>
            </w:r>
            <w:r/>
          </w:p>
        </w:tc>
      </w:tr>
    </w:tbl>
    <w:p>
      <w:pPr>
        <w:pStyle w:val="940"/>
        <w:numPr>
          <w:ilvl w:val="0"/>
          <w:numId w:val="1"/>
        </w:numPr>
        <w:ind w:firstLine="422"/>
        <w:jc w:val="left"/>
        <w:spacing w:line="400" w:lineRule="exact"/>
        <w:tabs>
          <w:tab w:val="left" w:pos="312" w:leader="none"/>
        </w:tabs>
        <w:rPr>
          <w:rFonts w:hint="eastAsia" w:ascii="宋体" w:hAnsi="宋体" w:cs="宋体"/>
          <w:b/>
          <w:bCs/>
          <w:szCs w:val="21"/>
        </w:rPr>
      </w:pPr>
      <w:r>
        <w:rPr>
          <w:rFonts w:hint="eastAsia" w:ascii="宋体" w:hAnsi="宋体" w:cs="宋体"/>
          <w:b/>
          <w:bCs/>
          <w:szCs w:val="21"/>
        </w:rPr>
        <w:t xml:space="preserve">具体要求</w:t>
      </w:r>
      <w:r/>
    </w:p>
    <w:p>
      <w:pPr>
        <w:pStyle w:val="940"/>
        <w:ind w:firstLine="422"/>
        <w:jc w:val="left"/>
        <w:spacing w:line="400" w:lineRule="exact"/>
        <w:rPr>
          <w:rFonts w:hint="eastAsia" w:ascii="宋体" w:hAnsi="宋体" w:cs="宋体"/>
          <w:b/>
          <w:bCs/>
          <w:szCs w:val="21"/>
        </w:rPr>
      </w:pPr>
      <w:r>
        <w:rPr>
          <w:rFonts w:hint="eastAsia" w:ascii="宋体" w:hAnsi="宋体" w:cs="宋体"/>
          <w:b/>
          <w:bCs/>
          <w:szCs w:val="21"/>
        </w:rPr>
        <w:t xml:space="preserve">3.1保洁服务</w:t>
      </w:r>
      <w:r/>
    </w:p>
    <w:tbl>
      <w:tblPr>
        <w:tblW w:w="504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45"/>
        <w:gridCol w:w="6313"/>
      </w:tblGrid>
      <w:tr>
        <w:trPr>
          <w:trHeight w:val="20"/>
        </w:trPr>
        <w:tc>
          <w:tcPr>
            <w:tcW w:w="846" w:type="dxa"/>
            <w:vAlign w:val="center"/>
            <w:textDirection w:val="lrTb"/>
            <w:noWrap/>
          </w:tcPr>
          <w:p>
            <w:pPr>
              <w:pStyle w:val="940"/>
              <w:jc w:val="center"/>
              <w:widowControl/>
              <w:rPr>
                <w:rFonts w:ascii="Calibri" w:hAnsi="Calibri" w:cs="Calibri"/>
                <w:b/>
                <w:bCs/>
                <w:szCs w:val="21"/>
              </w:rPr>
            </w:pPr>
            <w:r>
              <w:rPr>
                <w:rFonts w:hint="eastAsia" w:cs="Calibri"/>
                <w:b/>
                <w:bCs/>
                <w:szCs w:val="21"/>
              </w:rPr>
              <w:t xml:space="preserve">序号</w:t>
            </w:r>
            <w:r>
              <w:rPr>
                <w:rFonts w:ascii="Calibri" w:hAnsi="Calibri" w:cs="Calibri"/>
                <w:b/>
                <w:bCs/>
                <w:szCs w:val="21"/>
              </w:rPr>
            </w:r>
            <w:r/>
          </w:p>
        </w:tc>
        <w:tc>
          <w:tcPr>
            <w:tcW w:w="1445" w:type="dxa"/>
            <w:vAlign w:val="center"/>
            <w:textDirection w:val="lrTb"/>
            <w:noWrap/>
          </w:tcPr>
          <w:p>
            <w:pPr>
              <w:pStyle w:val="940"/>
              <w:jc w:val="center"/>
              <w:widowControl/>
              <w:rPr>
                <w:rFonts w:ascii="Calibri" w:hAnsi="Calibri" w:cs="Calibri"/>
                <w:b/>
                <w:bCs/>
                <w:szCs w:val="21"/>
              </w:rPr>
            </w:pPr>
            <w:r>
              <w:rPr>
                <w:rFonts w:ascii="Calibri" w:hAnsi="Calibri" w:cs="Calibri"/>
                <w:b/>
                <w:bCs/>
                <w:szCs w:val="21"/>
              </w:rPr>
              <w:t xml:space="preserve">服务内容</w:t>
            </w:r>
            <w:r/>
          </w:p>
        </w:tc>
        <w:tc>
          <w:tcPr>
            <w:tcW w:w="6314" w:type="dxa"/>
            <w:vAlign w:val="center"/>
            <w:textDirection w:val="lrTb"/>
            <w:noWrap/>
          </w:tcPr>
          <w:p>
            <w:pPr>
              <w:pStyle w:val="940"/>
              <w:jc w:val="center"/>
              <w:widowControl/>
              <w:rPr>
                <w:rFonts w:ascii="Calibri" w:hAnsi="Calibri" w:cs="Calibri"/>
                <w:b/>
                <w:bCs/>
                <w:szCs w:val="21"/>
              </w:rPr>
            </w:pPr>
            <w:r>
              <w:rPr>
                <w:rFonts w:hint="eastAsia" w:cs="Calibri"/>
                <w:b/>
                <w:bCs/>
                <w:szCs w:val="21"/>
              </w:rPr>
              <w:t xml:space="preserve">服务标准</w:t>
            </w:r>
            <w:r>
              <w:rPr>
                <w:rFonts w:ascii="Calibri" w:hAnsi="Calibri" w:cs="Calibri"/>
                <w:b/>
                <w:bCs/>
                <w:szCs w:val="21"/>
              </w:rPr>
            </w:r>
            <w:r/>
          </w:p>
        </w:tc>
      </w:tr>
      <w:tr>
        <w:trPr>
          <w:trHeight w:val="20"/>
        </w:trPr>
        <w:tc>
          <w:tcPr>
            <w:tcW w:w="846"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5"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14" w:type="dxa"/>
            <w:vAlign w:val="center"/>
            <w:textDirection w:val="lrTb"/>
            <w:noWrap/>
          </w:tcPr>
          <w:p>
            <w:pPr>
              <w:pStyle w:val="940"/>
              <w:jc w:val="left"/>
              <w:rPr>
                <w:rFonts w:ascii="宋体" w:hAnsi="宋体" w:cs="宋体"/>
                <w:szCs w:val="21"/>
              </w:rPr>
            </w:pPr>
            <w:r>
              <w:rPr>
                <w:rFonts w:hint="eastAsia" w:ascii="宋体" w:hAnsi="宋体" w:cs="宋体"/>
                <w:szCs w:val="21"/>
              </w:rPr>
              <w:t xml:space="preserve">（1）建立保洁服务的工作制度及工作计划，并按照执行。</w:t>
            </w:r>
            <w:r>
              <w:rPr>
                <w:rFonts w:ascii="宋体" w:hAnsi="宋体" w:cs="宋体"/>
                <w:szCs w:val="21"/>
              </w:rPr>
            </w:r>
            <w:r/>
          </w:p>
          <w:p>
            <w:pPr>
              <w:pStyle w:val="940"/>
              <w:jc w:val="left"/>
              <w:rPr>
                <w:rFonts w:ascii="宋体" w:hAnsi="宋体" w:cs="宋体"/>
                <w:szCs w:val="21"/>
              </w:rPr>
            </w:pPr>
            <w:r>
              <w:rPr>
                <w:rFonts w:hint="eastAsia" w:ascii="宋体" w:hAnsi="宋体" w:cs="宋体"/>
                <w:szCs w:val="21"/>
              </w:rPr>
              <w:t xml:space="preserve">（2）做好保洁服务工作记录，记录填写规范、保存完好。</w:t>
            </w:r>
            <w:r>
              <w:rPr>
                <w:rFonts w:ascii="宋体" w:hAnsi="宋体" w:cs="宋体"/>
                <w:szCs w:val="21"/>
              </w:rPr>
            </w:r>
            <w:r/>
          </w:p>
          <w:p>
            <w:pPr>
              <w:pStyle w:val="940"/>
              <w:jc w:val="left"/>
              <w:rPr>
                <w:rFonts w:ascii="宋体" w:hAnsi="宋体" w:cs="宋体"/>
                <w:szCs w:val="21"/>
              </w:rPr>
            </w:pPr>
            <w:r>
              <w:rPr>
                <w:rFonts w:hint="eastAsia" w:ascii="宋体" w:hAnsi="宋体" w:cs="宋体"/>
                <w:szCs w:val="21"/>
              </w:rPr>
              <w:t xml:space="preserve">（3）作业时采取安全防护措施，防止对作业人员或他人造成伤害。相关耗材的环保、安全性等应当符合国家相关规定要求。</w:t>
            </w:r>
            <w:r>
              <w:rPr>
                <w:rFonts w:ascii="宋体" w:hAnsi="宋体" w:cs="宋体"/>
                <w:szCs w:val="21"/>
              </w:rPr>
            </w:r>
            <w:r/>
          </w:p>
        </w:tc>
      </w:tr>
      <w:tr>
        <w:trPr>
          <w:trHeight w:val="20"/>
        </w:trPr>
        <w:tc>
          <w:tcPr>
            <w:tcW w:w="846"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W w:w="1445"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公共场地区域保洁</w:t>
            </w:r>
            <w:r>
              <w:rPr>
                <w:rFonts w:ascii="宋体" w:hAnsi="宋体" w:cs="宋体"/>
                <w:szCs w:val="21"/>
                <w:lang w:bidi="ar"/>
              </w:rPr>
            </w:r>
            <w:r/>
          </w:p>
        </w:tc>
        <w:tc>
          <w:tcPr>
            <w:tcW w:w="6314" w:type="dxa"/>
            <w:vAlign w:val="center"/>
            <w:textDirection w:val="lrTb"/>
            <w:noWrap/>
          </w:tcPr>
          <w:p>
            <w:pPr>
              <w:pStyle w:val="940"/>
              <w:ind w:firstLine="420"/>
              <w:jc w:val="left"/>
              <w:widowControl/>
              <w:rPr>
                <w:rFonts w:ascii="宋体" w:hAnsi="宋体" w:cs="宋体"/>
                <w:szCs w:val="21"/>
              </w:rPr>
            </w:pPr>
            <w:r>
              <w:rPr>
                <w:rFonts w:hint="eastAsia" w:ascii="宋体" w:hAnsi="宋体" w:cs="宋体"/>
                <w:szCs w:val="21"/>
              </w:rPr>
              <w:t xml:space="preserve">负责办公区域、室外路面卫生保洁及绿化带内白色垃圾等杂物的清理。责任区域无瓜果皮壳、纸屑、烟头等杂物,无积水、污迹:外部垃圾及时处理,内部如有堵塞及时反映、疏通。</w:t>
            </w:r>
            <w:r>
              <w:rPr>
                <w:rFonts w:ascii="宋体" w:hAnsi="宋体" w:cs="宋体"/>
                <w:szCs w:val="21"/>
              </w:rPr>
            </w:r>
            <w:r/>
          </w:p>
          <w:p>
            <w:pPr>
              <w:pStyle w:val="940"/>
              <w:jc w:val="left"/>
              <w:widowControl/>
              <w:rPr>
                <w:rFonts w:ascii="宋体" w:hAnsi="宋体" w:cs="宋体"/>
                <w:szCs w:val="21"/>
              </w:rPr>
            </w:pPr>
            <w:r>
              <w:rPr>
                <w:rFonts w:hint="eastAsia" w:ascii="宋体" w:hAnsi="宋体" w:cs="宋体"/>
                <w:szCs w:val="21"/>
              </w:rPr>
              <w:t xml:space="preserve">每天巡查1～3次区域内的卫生状况,清除卫生包干区的废纸、污物,保持责任区域的卫生整洁。拖擦楼层面每日一次,擦洗门窗及楼道附属物每周至少一次清扫墙壁每月至少一次,全日保洁。每日打扫1次各楼层通道和楼梯台阶，并拖洗干净；水磨石或水泥地面每半月至少刷洗1次，大理石地面每2月至少做晶面1次（结合实际情况确定）、巡回抛光保养；每间隔２</w:t>
            </w:r>
            <w:r>
              <w:rPr>
                <w:rFonts w:hint="eastAsia" w:ascii="宋体" w:hAnsi="宋体" w:cs="宋体"/>
                <w:szCs w:val="21"/>
              </w:rPr>
              <w:t xml:space="preserve">小时巡回清理通道摆放的烟灰缸内的垃圾和烟头，每日至少清洗1次烟缸或石米；每日擦抹1次楼梯扶手、各层和通道的防火门、消防栓、玻璃箱内侧、灯具、墙面（窗台）、地脚线、指示牌等公共设施； 各梯间墙面、天花板每周至少除尘1次；每周至少擦１次楼梯道外墙及公用门窗玻璃；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rPr>
                <w:rFonts w:ascii="宋体" w:hAnsi="宋体" w:cs="宋体"/>
                <w:szCs w:val="21"/>
              </w:rPr>
            </w:r>
            <w:r/>
          </w:p>
        </w:tc>
      </w:tr>
      <w:tr>
        <w:trPr>
          <w:trHeight w:val="20"/>
        </w:trPr>
        <w:tc>
          <w:tcPr>
            <w:tcW w:w="846"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W w:w="1445"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公用卫生间保洁</w:t>
            </w:r>
            <w:r>
              <w:rPr>
                <w:rFonts w:ascii="宋体" w:hAnsi="宋体" w:cs="宋体"/>
                <w:szCs w:val="21"/>
                <w:lang w:bidi="ar"/>
              </w:rPr>
            </w:r>
            <w:r/>
          </w:p>
        </w:tc>
        <w:tc>
          <w:tcPr>
            <w:tcW w:w="6314" w:type="dxa"/>
            <w:vAlign w:val="center"/>
            <w:textDirection w:val="lrTb"/>
            <w:noWrap/>
          </w:tcPr>
          <w:p>
            <w:pPr>
              <w:pStyle w:val="940"/>
              <w:ind w:firstLine="420"/>
              <w:jc w:val="left"/>
              <w:widowControl/>
              <w:rPr>
                <w:rFonts w:ascii="宋体" w:hAnsi="宋体" w:cs="宋体"/>
                <w:szCs w:val="21"/>
              </w:rPr>
            </w:pPr>
            <w:r>
              <w:rPr>
                <w:rFonts w:hint="eastAsia" w:ascii="宋体" w:hAnsi="宋体" w:cs="宋体"/>
                <w:szCs w:val="21"/>
              </w:rPr>
              <w:t xml:space="preserve">厕所每日要保洁1～2次,要做到无积便、无污垢。夏季无蚊蝇。配备自动</w:t>
            </w:r>
            <w:r>
              <w:rPr>
                <w:rFonts w:hint="eastAsia" w:ascii="宋体" w:hAnsi="宋体" w:cs="宋体"/>
                <w:szCs w:val="21"/>
              </w:rPr>
              <w:t xml:space="preserve">喷香剂、卫生球（用于小便斗）；白天保持一次对公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公用卫生间进行消杀；发现墙壁有字及时清洁。保持室内无异味、臭味；保持地面无烟头、纸屑、污渍、积水，天花板、墙面无灰尘、蜘蛛网，墙壁干净，便器洁净无黄渍。</w:t>
            </w:r>
            <w:r>
              <w:rPr>
                <w:rFonts w:ascii="宋体" w:hAnsi="宋体" w:cs="宋体"/>
                <w:szCs w:val="21"/>
              </w:rPr>
            </w:r>
            <w:r/>
          </w:p>
        </w:tc>
      </w:tr>
      <w:tr>
        <w:trPr>
          <w:trHeight w:val="20"/>
        </w:trPr>
        <w:tc>
          <w:tcPr>
            <w:tcW w:w="846"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W w:w="1445"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垃圾箱、垃圾池日产 日清</w:t>
            </w:r>
            <w:r>
              <w:rPr>
                <w:rFonts w:ascii="宋体" w:hAnsi="宋体" w:cs="宋体"/>
                <w:szCs w:val="21"/>
                <w:lang w:bidi="ar"/>
              </w:rPr>
            </w:r>
            <w:r/>
          </w:p>
        </w:tc>
        <w:tc>
          <w:tcPr>
            <w:tcW w:w="6314" w:type="dxa"/>
            <w:vAlign w:val="center"/>
            <w:textDirection w:val="lrTb"/>
            <w:noWrap/>
          </w:tcPr>
          <w:p>
            <w:pPr>
              <w:pStyle w:val="940"/>
              <w:jc w:val="left"/>
              <w:widowControl/>
              <w:rPr>
                <w:rFonts w:ascii="宋体" w:hAnsi="宋体" w:cs="宋体"/>
                <w:szCs w:val="21"/>
              </w:rPr>
            </w:pPr>
            <w:r>
              <w:rPr>
                <w:rFonts w:hint="eastAsia" w:ascii="宋体" w:hAnsi="宋体" w:cs="宋体"/>
                <w:szCs w:val="21"/>
              </w:rPr>
              <w:t xml:space="preserve">（1）每天清理设置在责任区的垃圾箱,不定期清除校内垃圾箱内的垃圾。每日要对楼层产生的垃圾，进行清理分类，垃圾装袋，日产日清，并运至垃圾集中存放点。</w:t>
            </w:r>
            <w:r>
              <w:rPr>
                <w:rFonts w:ascii="宋体" w:hAnsi="宋体" w:cs="宋体"/>
                <w:szCs w:val="21"/>
              </w:rPr>
            </w:r>
            <w:r/>
          </w:p>
          <w:p>
            <w:pPr>
              <w:pStyle w:val="940"/>
              <w:jc w:val="left"/>
              <w:rPr>
                <w:rFonts w:ascii="宋体" w:hAnsi="宋体" w:cs="宋体"/>
                <w:szCs w:val="21"/>
              </w:rPr>
            </w:pPr>
            <w:r>
              <w:rPr>
                <w:rFonts w:hint="eastAsia" w:ascii="宋体" w:hAnsi="宋体" w:cs="宋体"/>
                <w:szCs w:val="21"/>
              </w:rPr>
              <w:t xml:space="preserve">（2）桶身表面干净无污渍，每日开展至少1次清洁作业。</w:t>
            </w:r>
            <w:r>
              <w:rPr>
                <w:rFonts w:ascii="宋体" w:hAnsi="宋体" w:cs="宋体"/>
                <w:szCs w:val="21"/>
              </w:rPr>
            </w:r>
            <w:r/>
          </w:p>
          <w:p>
            <w:pPr>
              <w:pStyle w:val="940"/>
              <w:jc w:val="left"/>
              <w:rPr>
                <w:rFonts w:ascii="宋体" w:hAnsi="宋体" w:cs="宋体"/>
                <w:szCs w:val="21"/>
              </w:rPr>
            </w:pPr>
            <w:r>
              <w:rPr>
                <w:rFonts w:hint="eastAsia" w:ascii="宋体" w:hAnsi="宋体" w:cs="宋体"/>
                <w:szCs w:val="21"/>
              </w:rPr>
              <w:t xml:space="preserve">（3）垃圾中转池保持整洁，无明显异味，每周至少开展1次清洁作业。</w:t>
            </w:r>
            <w:r>
              <w:rPr>
                <w:rFonts w:ascii="宋体" w:hAnsi="宋体" w:cs="宋体"/>
                <w:szCs w:val="21"/>
              </w:rPr>
            </w:r>
            <w:r/>
          </w:p>
        </w:tc>
      </w:tr>
      <w:tr>
        <w:trPr>
          <w:trHeight w:val="20"/>
        </w:trPr>
        <w:tc>
          <w:tcPr>
            <w:tcW w:w="846"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W w:w="1445"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校园道路、广场</w:t>
            </w:r>
            <w:r>
              <w:rPr>
                <w:rFonts w:ascii="宋体" w:hAnsi="宋体" w:cs="宋体"/>
                <w:szCs w:val="21"/>
                <w:lang w:bidi="ar"/>
              </w:rPr>
            </w:r>
            <w:r/>
          </w:p>
        </w:tc>
        <w:tc>
          <w:tcPr>
            <w:tcW w:w="6314" w:type="dxa"/>
            <w:vAlign w:val="center"/>
            <w:textDirection w:val="lrTb"/>
            <w:noWrap/>
          </w:tcPr>
          <w:p>
            <w:pPr>
              <w:pStyle w:val="940"/>
              <w:ind w:firstLine="420"/>
              <w:jc w:val="left"/>
              <w:rPr>
                <w:rFonts w:ascii="宋体" w:hAnsi="宋体" w:cs="宋体"/>
                <w:szCs w:val="21"/>
              </w:rPr>
            </w:pPr>
            <w:r>
              <w:rPr>
                <w:rFonts w:hint="eastAsia" w:ascii="宋体" w:hAnsi="宋体" w:cs="宋体"/>
                <w:szCs w:val="21"/>
              </w:rPr>
              <w:t xml:space="preserve">每日清扫路面1～2次,每2小时巡查一次，发现有零星的杂物及时清理。</w:t>
            </w:r>
            <w:r>
              <w:rPr>
                <w:rFonts w:ascii="宋体" w:hAnsi="宋体" w:cs="宋体"/>
                <w:szCs w:val="21"/>
              </w:rPr>
            </w:r>
            <w:r/>
          </w:p>
        </w:tc>
      </w:tr>
      <w:tr>
        <w:trPr>
          <w:trHeight w:val="20"/>
        </w:trPr>
        <w:tc>
          <w:tcPr>
            <w:tcW w:w="846"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W w:w="1445"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会议要求</w:t>
            </w:r>
            <w:r>
              <w:rPr>
                <w:rFonts w:ascii="宋体" w:hAnsi="宋体" w:cs="宋体"/>
                <w:szCs w:val="21"/>
                <w:lang w:bidi="ar"/>
              </w:rPr>
            </w:r>
            <w:r/>
          </w:p>
        </w:tc>
        <w:tc>
          <w:tcPr>
            <w:tcW w:w="6314" w:type="dxa"/>
            <w:vAlign w:val="center"/>
            <w:textDirection w:val="lrTb"/>
            <w:noWrap/>
          </w:tcPr>
          <w:p>
            <w:pPr>
              <w:pStyle w:val="940"/>
              <w:ind w:firstLine="420"/>
              <w:jc w:val="left"/>
              <w:rPr>
                <w:rFonts w:ascii="宋体" w:hAnsi="宋体" w:cs="宋体"/>
                <w:szCs w:val="21"/>
              </w:rPr>
            </w:pPr>
            <w:r>
              <w:rPr>
                <w:rFonts w:hint="eastAsia" w:ascii="宋体" w:hAnsi="宋体" w:cs="宋体"/>
                <w:szCs w:val="21"/>
              </w:rPr>
              <w:t xml:space="preserve">会议茶杯清洗以及桌椅整理、场地保洁服务等。</w:t>
            </w:r>
            <w:r>
              <w:rPr>
                <w:rFonts w:ascii="宋体" w:hAnsi="宋体" w:cs="宋体"/>
                <w:szCs w:val="21"/>
              </w:rPr>
            </w:r>
            <w:r/>
          </w:p>
        </w:tc>
      </w:tr>
    </w:tbl>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3.2地面和墙面清洁具体要求</w:t>
      </w:r>
      <w:r>
        <w:rPr>
          <w:rFonts w:ascii="宋体" w:hAnsi="宋体" w:cs="宋体"/>
          <w:b/>
          <w:bCs/>
          <w:szCs w:val="21"/>
        </w:rPr>
      </w:r>
      <w:r/>
    </w:p>
    <w:tbl>
      <w:tblPr>
        <w:tblW w:w="505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53"/>
      </w:tblGrid>
      <w:tr>
        <w:trPr>
          <w:trHeight w:val="20"/>
        </w:trPr>
        <w:tc>
          <w:tcPr>
            <w:tcW w:w="818" w:type="dxa"/>
            <w:vAlign w:val="center"/>
            <w:textDirection w:val="lrTb"/>
            <w:noWrap/>
          </w:tcPr>
          <w:p>
            <w:pPr>
              <w:pStyle w:val="940"/>
              <w:jc w:val="center"/>
              <w:rPr>
                <w:b/>
                <w:bCs/>
                <w:szCs w:val="21"/>
              </w:rPr>
            </w:pPr>
            <w:r>
              <w:rPr>
                <w:rFonts w:hint="eastAsia"/>
                <w:b/>
                <w:bCs/>
                <w:szCs w:val="21"/>
              </w:rPr>
              <w:t xml:space="preserve">序号</w:t>
            </w:r>
            <w:r>
              <w:rPr>
                <w:b/>
                <w:bCs/>
                <w:szCs w:val="21"/>
              </w:rPr>
            </w:r>
            <w:r/>
          </w:p>
        </w:tc>
        <w:tc>
          <w:tcPr>
            <w:tcW w:w="1446" w:type="dxa"/>
            <w:vAlign w:val="center"/>
            <w:textDirection w:val="lrTb"/>
            <w:noWrap/>
          </w:tcPr>
          <w:p>
            <w:pPr>
              <w:pStyle w:val="940"/>
              <w:jc w:val="center"/>
              <w:rPr>
                <w:b/>
                <w:bCs/>
                <w:szCs w:val="21"/>
              </w:rPr>
            </w:pPr>
            <w:r>
              <w:rPr>
                <w:rFonts w:hint="eastAsia"/>
                <w:b/>
                <w:bCs/>
                <w:szCs w:val="21"/>
              </w:rPr>
              <w:t xml:space="preserve">材质</w:t>
            </w:r>
            <w:r>
              <w:rPr>
                <w:b/>
                <w:bCs/>
                <w:szCs w:val="21"/>
              </w:rPr>
            </w:r>
            <w:r/>
          </w:p>
        </w:tc>
        <w:tc>
          <w:tcPr>
            <w:tcW w:w="6353" w:type="dxa"/>
            <w:vAlign w:val="center"/>
            <w:textDirection w:val="lrTb"/>
            <w:noWrap/>
          </w:tcPr>
          <w:p>
            <w:pPr>
              <w:pStyle w:val="940"/>
              <w:jc w:val="center"/>
              <w:rPr>
                <w:b/>
                <w:bCs/>
                <w:szCs w:val="21"/>
              </w:rPr>
            </w:pPr>
            <w:r>
              <w:rPr>
                <w:rFonts w:hint="eastAsia"/>
                <w:b/>
                <w:bCs/>
                <w:szCs w:val="21"/>
              </w:rPr>
              <w:t xml:space="preserve">清洁要求</w:t>
            </w:r>
            <w:r>
              <w:rPr>
                <w:b/>
                <w:bCs/>
                <w:szCs w:val="21"/>
              </w:rPr>
            </w:r>
            <w:r/>
          </w:p>
        </w:tc>
      </w:tr>
      <w:tr>
        <w:trPr>
          <w:cantSplit/>
          <w:trHeight w:val="20"/>
        </w:trPr>
        <w:tc>
          <w:tcPr>
            <w:tcW w:w="818" w:type="dxa"/>
            <w:vAlign w:val="center"/>
            <w:vMerge w:val="restart"/>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vMerge w:val="restart"/>
            <w:textDirection w:val="lrTb"/>
            <w:noWrap/>
          </w:tcPr>
          <w:p>
            <w:pPr>
              <w:pStyle w:val="940"/>
              <w:jc w:val="center"/>
              <w:rPr>
                <w:rFonts w:hint="eastAsia" w:ascii="宋体" w:hAnsi="宋体" w:cs="宋体"/>
                <w:szCs w:val="21"/>
                <w:lang w:bidi="ar"/>
              </w:rPr>
            </w:pPr>
            <w:r>
              <w:rPr>
                <w:rFonts w:hint="eastAsia" w:ascii="宋体" w:hAnsi="宋体" w:cs="宋体"/>
                <w:szCs w:val="21"/>
                <w:lang w:bidi="ar"/>
              </w:rPr>
              <w:t xml:space="preserve">环氧地坪</w:t>
            </w:r>
            <w:r/>
          </w:p>
          <w:p>
            <w:pPr>
              <w:pStyle w:val="940"/>
              <w:jc w:val="center"/>
              <w:rPr>
                <w:rFonts w:ascii="宋体" w:hAnsi="宋体" w:cs="宋体"/>
                <w:szCs w:val="21"/>
                <w:lang w:bidi="ar"/>
              </w:rPr>
            </w:pPr>
            <w:r>
              <w:rPr>
                <w:rFonts w:hint="eastAsia" w:ascii="宋体" w:hAnsi="宋体" w:cs="宋体"/>
                <w:szCs w:val="21"/>
                <w:lang w:bidi="ar"/>
              </w:rPr>
              <w:t xml:space="preserve">地面</w:t>
            </w:r>
            <w:r>
              <w:rPr>
                <w:rFonts w:ascii="宋体" w:hAnsi="宋体" w:cs="宋体"/>
                <w:szCs w:val="21"/>
                <w:lang w:bidi="ar"/>
              </w:rPr>
            </w:r>
            <w:r/>
          </w:p>
        </w:tc>
        <w:tc>
          <w:tcPr>
            <w:tcW w:w="6353" w:type="dxa"/>
            <w:vAlign w:val="center"/>
            <w:textDirection w:val="lrTb"/>
            <w:noWrap/>
          </w:tcPr>
          <w:p>
            <w:pPr>
              <w:pStyle w:val="940"/>
              <w:jc w:val="left"/>
              <w:rPr>
                <w:rFonts w:ascii="宋体" w:hAnsi="宋体" w:cs="宋体"/>
                <w:szCs w:val="21"/>
              </w:rPr>
            </w:pPr>
            <w:r>
              <w:rPr>
                <w:rFonts w:hint="eastAsia" w:ascii="宋体" w:hAnsi="宋体" w:cs="宋体"/>
                <w:szCs w:val="21"/>
              </w:rPr>
              <w:t xml:space="preserve">（1）清理垃圾：清理地面上的垃圾和杂物。</w:t>
            </w:r>
            <w:r>
              <w:rPr>
                <w:rFonts w:ascii="宋体" w:hAnsi="宋体" w:cs="宋体"/>
                <w:szCs w:val="21"/>
              </w:rPr>
            </w:r>
            <w:r/>
          </w:p>
        </w:tc>
      </w:tr>
      <w:tr>
        <w:trPr>
          <w:cantSplit/>
          <w:trHeight w:val="20"/>
        </w:trPr>
        <w:tc>
          <w:tcPr>
            <w:tcW w:w="818" w:type="dxa"/>
            <w:vAlign w:val="center"/>
            <w:vMerge w:val="continue"/>
            <w:textDirection w:val="lrTb"/>
            <w:noWrap/>
          </w:tcPr>
          <w:p>
            <w:pPr>
              <w:pStyle w:val="940"/>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940"/>
              <w:jc w:val="center"/>
              <w:rPr>
                <w:rFonts w:ascii="宋体" w:hAnsi="宋体" w:cs="宋体"/>
                <w:szCs w:val="21"/>
                <w:lang w:bidi="ar"/>
              </w:rPr>
            </w:pPr>
            <w:r>
              <w:rPr>
                <w:rFonts w:ascii="宋体" w:hAnsi="宋体" w:cs="宋体"/>
                <w:szCs w:val="21"/>
                <w:lang w:bidi="ar"/>
              </w:rPr>
            </w:r>
            <w:r/>
          </w:p>
        </w:tc>
        <w:tc>
          <w:tcPr>
            <w:tcW w:w="6353" w:type="dxa"/>
            <w:vAlign w:val="center"/>
            <w:textDirection w:val="lrTb"/>
            <w:noWrap/>
          </w:tcPr>
          <w:p>
            <w:pPr>
              <w:pStyle w:val="940"/>
              <w:jc w:val="left"/>
              <w:rPr>
                <w:rFonts w:ascii="宋体" w:hAnsi="宋体" w:cs="宋体"/>
                <w:szCs w:val="21"/>
              </w:rPr>
            </w:pPr>
            <w:r>
              <w:rPr>
                <w:rFonts w:hint="eastAsia" w:ascii="宋体" w:hAnsi="宋体" w:cs="宋体"/>
                <w:szCs w:val="21"/>
              </w:rPr>
              <w:t xml:space="preserve">（2）清洗地面：用专业的清洁剂或去污剂清洗地面。清洁剂和去污剂的选取要根据污垢的性质而定。环氧地坪一般使用弱酸性或弱碱性的清洁剂，避免使用酸性或碱性强的清洁剂。</w:t>
            </w:r>
            <w:r>
              <w:rPr>
                <w:rFonts w:ascii="宋体" w:hAnsi="宋体" w:cs="宋体"/>
                <w:szCs w:val="21"/>
              </w:rPr>
            </w:r>
            <w:r/>
          </w:p>
        </w:tc>
      </w:tr>
      <w:tr>
        <w:trPr>
          <w:cantSplit/>
          <w:trHeight w:val="20"/>
        </w:trPr>
        <w:tc>
          <w:tcPr>
            <w:tcW w:w="818" w:type="dxa"/>
            <w:vAlign w:val="center"/>
            <w:vMerge w:val="continue"/>
            <w:textDirection w:val="lrTb"/>
            <w:noWrap/>
          </w:tcPr>
          <w:p>
            <w:pPr>
              <w:pStyle w:val="940"/>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940"/>
              <w:jc w:val="center"/>
              <w:rPr>
                <w:rFonts w:ascii="宋体" w:hAnsi="宋体" w:cs="宋体"/>
                <w:szCs w:val="21"/>
                <w:lang w:bidi="ar"/>
              </w:rPr>
            </w:pPr>
            <w:r>
              <w:rPr>
                <w:rFonts w:ascii="宋体" w:hAnsi="宋体" w:cs="宋体"/>
                <w:szCs w:val="21"/>
                <w:lang w:bidi="ar"/>
              </w:rPr>
            </w:r>
            <w:r/>
          </w:p>
        </w:tc>
        <w:tc>
          <w:tcPr>
            <w:tcW w:w="6353" w:type="dxa"/>
            <w:vAlign w:val="center"/>
            <w:textDirection w:val="lrTb"/>
            <w:noWrap/>
          </w:tcPr>
          <w:p>
            <w:pPr>
              <w:pStyle w:val="940"/>
              <w:jc w:val="left"/>
              <w:rPr>
                <w:rFonts w:ascii="宋体" w:hAnsi="宋体" w:cs="宋体"/>
                <w:szCs w:val="21"/>
              </w:rPr>
            </w:pPr>
            <w:r>
              <w:rPr>
                <w:rFonts w:hint="eastAsia" w:ascii="宋体" w:hAnsi="宋体" w:cs="宋体"/>
                <w:szCs w:val="21"/>
              </w:rPr>
              <w:t xml:space="preserve">（3）浸泡：将清洁剂或去污剂浸泡在环氧地坪上，加强去除污渍的效果。</w:t>
            </w:r>
            <w:r>
              <w:rPr>
                <w:rFonts w:ascii="宋体" w:hAnsi="宋体" w:cs="宋体"/>
                <w:szCs w:val="21"/>
              </w:rPr>
            </w:r>
            <w:r/>
          </w:p>
        </w:tc>
      </w:tr>
      <w:tr>
        <w:trPr>
          <w:cantSplit/>
          <w:trHeight w:val="20"/>
        </w:trPr>
        <w:tc>
          <w:tcPr>
            <w:tcW w:w="818" w:type="dxa"/>
            <w:vAlign w:val="center"/>
            <w:vMerge w:val="continue"/>
            <w:textDirection w:val="lrTb"/>
            <w:noWrap/>
          </w:tcPr>
          <w:p>
            <w:pPr>
              <w:pStyle w:val="940"/>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940"/>
              <w:jc w:val="center"/>
              <w:rPr>
                <w:rFonts w:ascii="宋体" w:hAnsi="宋体" w:cs="宋体"/>
                <w:szCs w:val="21"/>
                <w:lang w:bidi="ar"/>
              </w:rPr>
            </w:pPr>
            <w:r>
              <w:rPr>
                <w:rFonts w:ascii="宋体" w:hAnsi="宋体" w:cs="宋体"/>
                <w:szCs w:val="21"/>
                <w:lang w:bidi="ar"/>
              </w:rPr>
            </w:r>
            <w:r/>
          </w:p>
        </w:tc>
        <w:tc>
          <w:tcPr>
            <w:tcW w:w="6353" w:type="dxa"/>
            <w:vAlign w:val="center"/>
            <w:textDirection w:val="lrTb"/>
            <w:noWrap/>
          </w:tcPr>
          <w:p>
            <w:pPr>
              <w:pStyle w:val="940"/>
              <w:jc w:val="left"/>
              <w:rPr>
                <w:rFonts w:ascii="宋体" w:hAnsi="宋体" w:cs="宋体"/>
                <w:szCs w:val="21"/>
              </w:rPr>
            </w:pPr>
            <w:r>
              <w:rPr>
                <w:rFonts w:hint="eastAsia" w:ascii="宋体" w:hAnsi="宋体" w:cs="宋体"/>
                <w:szCs w:val="21"/>
              </w:rPr>
              <w:t xml:space="preserve">（4）冲洗：用清水将地面冲洗干净，以去除残留的清洁剂或去污剂。</w:t>
            </w:r>
            <w:r>
              <w:rPr>
                <w:rFonts w:ascii="宋体" w:hAnsi="宋体" w:cs="宋体"/>
                <w:szCs w:val="21"/>
              </w:rPr>
            </w:r>
            <w:r/>
          </w:p>
        </w:tc>
      </w:tr>
      <w:tr>
        <w:trPr>
          <w:cantSplit/>
          <w:trHeight w:val="20"/>
        </w:trPr>
        <w:tc>
          <w:tcPr>
            <w:tcW w:w="818" w:type="dxa"/>
            <w:vAlign w:val="center"/>
            <w:vMerge w:val="restart"/>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W w:w="1446" w:type="dxa"/>
            <w:vAlign w:val="center"/>
            <w:vMerge w:val="restart"/>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瓷砖地面</w:t>
            </w:r>
            <w:r>
              <w:rPr>
                <w:rFonts w:ascii="宋体" w:hAnsi="宋体" w:cs="宋体"/>
                <w:szCs w:val="21"/>
                <w:lang w:bidi="ar"/>
              </w:rPr>
            </w:r>
            <w:r/>
          </w:p>
        </w:tc>
        <w:tc>
          <w:tcPr>
            <w:tcW w:w="6353" w:type="dxa"/>
            <w:vAlign w:val="center"/>
            <w:textDirection w:val="lrTb"/>
            <w:noWrap/>
          </w:tcPr>
          <w:p>
            <w:pPr>
              <w:pStyle w:val="940"/>
              <w:jc w:val="left"/>
              <w:rPr>
                <w:rFonts w:ascii="宋体" w:hAnsi="宋体" w:cs="宋体"/>
                <w:szCs w:val="21"/>
              </w:rPr>
            </w:pPr>
            <w:r>
              <w:rPr>
                <w:rFonts w:hint="eastAsia" w:ascii="宋体" w:hAnsi="宋体" w:cs="宋体"/>
                <w:szCs w:val="21"/>
              </w:rPr>
              <w:t xml:space="preserve">（1）日常清洁：推尘，保持地面干净无杂物。</w:t>
            </w:r>
            <w:r>
              <w:rPr>
                <w:rFonts w:ascii="宋体" w:hAnsi="宋体" w:cs="宋体"/>
                <w:szCs w:val="21"/>
              </w:rPr>
            </w:r>
            <w:r/>
          </w:p>
        </w:tc>
      </w:tr>
      <w:tr>
        <w:trPr>
          <w:cantSplit/>
          <w:trHeight w:val="20"/>
        </w:trPr>
        <w:tc>
          <w:tcPr>
            <w:tcW w:w="818" w:type="dxa"/>
            <w:vAlign w:val="center"/>
            <w:vMerge w:val="continue"/>
            <w:textDirection w:val="lrTb"/>
            <w:noWrap/>
          </w:tcPr>
          <w:p>
            <w:pPr>
              <w:pStyle w:val="940"/>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940"/>
              <w:jc w:val="center"/>
              <w:rPr>
                <w:rFonts w:ascii="宋体" w:hAnsi="宋体" w:cs="宋体"/>
                <w:szCs w:val="21"/>
                <w:lang w:bidi="ar"/>
              </w:rPr>
            </w:pPr>
            <w:r>
              <w:rPr>
                <w:rFonts w:ascii="宋体" w:hAnsi="宋体" w:cs="宋体"/>
                <w:szCs w:val="21"/>
                <w:lang w:bidi="ar"/>
              </w:rPr>
            </w:r>
            <w:r/>
          </w:p>
        </w:tc>
        <w:tc>
          <w:tcPr>
            <w:tcW w:w="6353" w:type="dxa"/>
            <w:vAlign w:val="center"/>
            <w:textDirection w:val="lrTb"/>
            <w:noWrap/>
          </w:tcPr>
          <w:p>
            <w:pPr>
              <w:pStyle w:val="940"/>
              <w:jc w:val="left"/>
              <w:rPr>
                <w:rFonts w:ascii="宋体" w:hAnsi="宋体" w:cs="宋体"/>
                <w:szCs w:val="21"/>
              </w:rPr>
            </w:pPr>
            <w:r>
              <w:rPr>
                <w:rFonts w:hint="eastAsia" w:ascii="宋体" w:hAnsi="宋体" w:cs="宋体"/>
                <w:szCs w:val="21"/>
              </w:rPr>
              <w:t xml:space="preserve">（2）深度清洁：使用洗洁精或肥皂水清理。</w:t>
            </w:r>
            <w:r>
              <w:rPr>
                <w:rFonts w:ascii="宋体" w:hAnsi="宋体" w:cs="宋体"/>
                <w:szCs w:val="21"/>
              </w:rPr>
            </w:r>
            <w:r/>
          </w:p>
        </w:tc>
      </w:tr>
      <w:tr>
        <w:trPr>
          <w:trHeight w:val="20"/>
        </w:trPr>
        <w:tc>
          <w:tcPr>
            <w:tcW w:w="818"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W w:w="1446"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石材地面</w:t>
            </w:r>
            <w:r>
              <w:rPr>
                <w:rFonts w:ascii="宋体" w:hAnsi="宋体" w:cs="宋体"/>
                <w:szCs w:val="21"/>
                <w:lang w:bidi="ar"/>
              </w:rPr>
            </w:r>
            <w:r/>
          </w:p>
        </w:tc>
        <w:tc>
          <w:tcPr>
            <w:tcW w:w="6353" w:type="dxa"/>
            <w:vAlign w:val="center"/>
            <w:textDirection w:val="lrTb"/>
            <w:noWrap/>
          </w:tcPr>
          <w:p>
            <w:pPr>
              <w:pStyle w:val="940"/>
              <w:jc w:val="left"/>
              <w:rPr>
                <w:rFonts w:ascii="宋体" w:hAnsi="宋体" w:cs="宋体"/>
                <w:szCs w:val="21"/>
              </w:rPr>
            </w:pPr>
            <w:r>
              <w:rPr>
                <w:rFonts w:hint="eastAsia" w:ascii="宋体" w:hAnsi="宋体" w:cs="宋体"/>
                <w:szCs w:val="21"/>
              </w:rPr>
              <w:t xml:space="preserve">定期使用中性清洁剂清洁，避免使用强酸或强碱清洁剂。</w:t>
            </w:r>
            <w:r>
              <w:rPr>
                <w:rFonts w:ascii="宋体" w:hAnsi="宋体" w:cs="宋体"/>
                <w:szCs w:val="21"/>
              </w:rPr>
            </w:r>
            <w:r/>
          </w:p>
        </w:tc>
      </w:tr>
      <w:tr>
        <w:trPr>
          <w:cantSplit/>
          <w:trHeight w:val="20"/>
        </w:trPr>
        <w:tc>
          <w:tcPr>
            <w:tcW w:w="818" w:type="dxa"/>
            <w:vAlign w:val="center"/>
            <w:vMerge w:val="restart"/>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W w:w="1446" w:type="dxa"/>
            <w:vAlign w:val="center"/>
            <w:vMerge w:val="restart"/>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水磨石地面</w:t>
            </w:r>
            <w:r>
              <w:rPr>
                <w:rFonts w:ascii="宋体" w:hAnsi="宋体" w:cs="宋体"/>
                <w:szCs w:val="21"/>
                <w:lang w:bidi="ar"/>
              </w:rPr>
            </w:r>
            <w:r/>
          </w:p>
        </w:tc>
        <w:tc>
          <w:tcPr>
            <w:tcW w:w="6353" w:type="dxa"/>
            <w:vAlign w:val="center"/>
            <w:textDirection w:val="lrTb"/>
            <w:noWrap/>
          </w:tcPr>
          <w:p>
            <w:pPr>
              <w:pStyle w:val="940"/>
              <w:jc w:val="left"/>
              <w:rPr>
                <w:rFonts w:ascii="宋体" w:hAnsi="宋体" w:cs="宋体"/>
                <w:szCs w:val="21"/>
              </w:rPr>
            </w:pPr>
            <w:r>
              <w:rPr>
                <w:rFonts w:hint="eastAsia" w:ascii="宋体" w:hAnsi="宋体" w:cs="宋体"/>
                <w:szCs w:val="21"/>
              </w:rPr>
              <w:t xml:space="preserve">（1）日常清洁：推尘，保持地面干净无杂物。</w:t>
            </w:r>
            <w:r>
              <w:rPr>
                <w:rFonts w:ascii="宋体" w:hAnsi="宋体" w:cs="宋体"/>
                <w:szCs w:val="21"/>
              </w:rPr>
            </w:r>
            <w:r/>
          </w:p>
        </w:tc>
      </w:tr>
      <w:tr>
        <w:trPr>
          <w:cantSplit/>
          <w:trHeight w:val="20"/>
        </w:trPr>
        <w:tc>
          <w:tcPr>
            <w:tcW w:w="818" w:type="dxa"/>
            <w:vAlign w:val="center"/>
            <w:vMerge w:val="continue"/>
            <w:textDirection w:val="lrTb"/>
            <w:noWrap/>
          </w:tcPr>
          <w:p>
            <w:pPr>
              <w:pStyle w:val="940"/>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940"/>
              <w:jc w:val="center"/>
              <w:rPr>
                <w:rFonts w:ascii="宋体" w:hAnsi="宋体" w:cs="宋体"/>
                <w:szCs w:val="21"/>
                <w:lang w:bidi="ar"/>
              </w:rPr>
            </w:pPr>
            <w:r>
              <w:rPr>
                <w:rFonts w:ascii="宋体" w:hAnsi="宋体" w:cs="宋体"/>
                <w:szCs w:val="21"/>
                <w:lang w:bidi="ar"/>
              </w:rPr>
            </w:r>
            <w:r/>
          </w:p>
        </w:tc>
        <w:tc>
          <w:tcPr>
            <w:tcW w:w="6353" w:type="dxa"/>
            <w:vAlign w:val="center"/>
            <w:textDirection w:val="lrTb"/>
            <w:noWrap/>
          </w:tcPr>
          <w:p>
            <w:pPr>
              <w:pStyle w:val="940"/>
              <w:jc w:val="left"/>
              <w:rPr>
                <w:rFonts w:ascii="宋体" w:hAnsi="宋体" w:cs="宋体"/>
                <w:szCs w:val="21"/>
              </w:rPr>
            </w:pPr>
            <w:r>
              <w:rPr>
                <w:rFonts w:hint="eastAsia" w:ascii="宋体" w:hAnsi="宋体" w:cs="宋体"/>
                <w:szCs w:val="21"/>
              </w:rPr>
              <w:t xml:space="preserve">（2）深度清洁：使用洗洁精或肥皂水清理。</w:t>
            </w:r>
            <w:r>
              <w:rPr>
                <w:rFonts w:ascii="宋体" w:hAnsi="宋体" w:cs="宋体"/>
                <w:szCs w:val="21"/>
              </w:rPr>
            </w:r>
            <w:r/>
          </w:p>
        </w:tc>
      </w:tr>
      <w:tr>
        <w:trPr>
          <w:trHeight w:val="20"/>
        </w:trPr>
        <w:tc>
          <w:tcPr>
            <w:tcW w:w="818"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W w:w="1446"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地毯地面</w:t>
            </w:r>
            <w:r>
              <w:rPr>
                <w:rFonts w:ascii="宋体" w:hAnsi="宋体" w:cs="宋体"/>
                <w:szCs w:val="21"/>
                <w:lang w:bidi="ar"/>
              </w:rPr>
            </w:r>
            <w:r/>
          </w:p>
        </w:tc>
        <w:tc>
          <w:tcPr>
            <w:tcW w:w="6353" w:type="dxa"/>
            <w:vAlign w:val="center"/>
            <w:textDirection w:val="lrTb"/>
            <w:noWrap/>
          </w:tcPr>
          <w:p>
            <w:pPr>
              <w:pStyle w:val="940"/>
              <w:jc w:val="left"/>
              <w:rPr>
                <w:rFonts w:ascii="宋体" w:hAnsi="宋体" w:cs="宋体"/>
                <w:szCs w:val="21"/>
              </w:rPr>
            </w:pPr>
            <w:r>
              <w:rPr>
                <w:rFonts w:hint="eastAsia" w:ascii="宋体" w:hAnsi="宋体" w:cs="宋体"/>
                <w:szCs w:val="21"/>
              </w:rPr>
              <w:t xml:space="preserve">日常用吸尘机除尘，局部脏污用湿布配中性清洁液重点清洁。</w:t>
            </w:r>
            <w:r>
              <w:rPr>
                <w:rFonts w:ascii="宋体" w:hAnsi="宋体" w:cs="宋体"/>
                <w:szCs w:val="21"/>
              </w:rPr>
            </w:r>
            <w:r/>
          </w:p>
        </w:tc>
      </w:tr>
      <w:tr>
        <w:trPr>
          <w:trHeight w:val="20"/>
        </w:trPr>
        <w:tc>
          <w:tcPr>
            <w:tcW w:w="818"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c>
          <w:tcPr>
            <w:tcW w:w="1446"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乳胶漆内墙</w:t>
            </w:r>
            <w:r>
              <w:rPr>
                <w:rFonts w:ascii="宋体" w:hAnsi="宋体" w:cs="宋体"/>
                <w:szCs w:val="21"/>
                <w:lang w:bidi="ar"/>
              </w:rPr>
            </w:r>
            <w:r/>
          </w:p>
        </w:tc>
        <w:tc>
          <w:tcPr>
            <w:tcW w:w="6353" w:type="dxa"/>
            <w:vAlign w:val="center"/>
            <w:textDirection w:val="lrTb"/>
            <w:noWrap/>
          </w:tcPr>
          <w:p>
            <w:pPr>
              <w:pStyle w:val="940"/>
              <w:jc w:val="left"/>
              <w:rPr>
                <w:rFonts w:ascii="宋体" w:hAnsi="宋体" w:cs="宋体"/>
                <w:szCs w:val="21"/>
              </w:rPr>
            </w:pPr>
            <w:r>
              <w:rPr>
                <w:rFonts w:hint="eastAsia" w:ascii="宋体" w:hAnsi="宋体" w:cs="宋体"/>
                <w:szCs w:val="21"/>
              </w:rPr>
              <w:t xml:space="preserve">有污渍时用半干布擦拭。</w:t>
            </w:r>
            <w:r>
              <w:rPr>
                <w:rFonts w:ascii="宋体" w:hAnsi="宋体" w:cs="宋体"/>
                <w:szCs w:val="21"/>
              </w:rPr>
            </w:r>
            <w:r/>
          </w:p>
        </w:tc>
      </w:tr>
      <w:tr>
        <w:trPr>
          <w:trHeight w:val="20"/>
        </w:trPr>
        <w:tc>
          <w:tcPr>
            <w:tcW w:w="818"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r>
            <w:r/>
          </w:p>
        </w:tc>
        <w:tc>
          <w:tcPr>
            <w:tcW w:w="1446"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木饰面内墙</w:t>
            </w:r>
            <w:r>
              <w:rPr>
                <w:rFonts w:ascii="宋体" w:hAnsi="宋体" w:cs="宋体"/>
                <w:szCs w:val="21"/>
                <w:lang w:bidi="ar"/>
              </w:rPr>
            </w:r>
            <w:r/>
          </w:p>
        </w:tc>
        <w:tc>
          <w:tcPr>
            <w:tcW w:w="6353" w:type="dxa"/>
            <w:vAlign w:val="center"/>
            <w:textDirection w:val="lrTb"/>
            <w:noWrap/>
          </w:tcPr>
          <w:p>
            <w:pPr>
              <w:pStyle w:val="940"/>
              <w:jc w:val="left"/>
              <w:rPr>
                <w:rFonts w:ascii="宋体" w:hAnsi="宋体" w:cs="宋体"/>
                <w:szCs w:val="21"/>
              </w:rPr>
            </w:pPr>
            <w:r>
              <w:rPr>
                <w:rFonts w:hint="eastAsia" w:ascii="宋体" w:hAnsi="宋体" w:cs="宋体"/>
                <w:szCs w:val="21"/>
              </w:rPr>
              <w:t xml:space="preserve">有污渍时用中性清洁剂、半干布擦拭。</w:t>
            </w:r>
            <w:r>
              <w:rPr>
                <w:rFonts w:ascii="宋体" w:hAnsi="宋体" w:cs="宋体"/>
                <w:szCs w:val="21"/>
              </w:rPr>
            </w:r>
            <w:r/>
          </w:p>
        </w:tc>
      </w:tr>
    </w:tbl>
    <w:p>
      <w:pPr>
        <w:pStyle w:val="940"/>
        <w:ind w:firstLine="422"/>
        <w:jc w:val="left"/>
        <w:spacing w:line="400" w:lineRule="exact"/>
        <w:rPr>
          <w:rFonts w:hint="eastAsia" w:ascii="宋体" w:hAnsi="宋体" w:cs="宋体"/>
          <w:b/>
          <w:bCs/>
          <w:szCs w:val="21"/>
        </w:rPr>
      </w:pPr>
      <w:r>
        <w:rPr>
          <w:rFonts w:hint="eastAsia" w:ascii="宋体" w:hAnsi="宋体" w:cs="宋体"/>
          <w:b/>
          <w:bCs/>
          <w:szCs w:val="21"/>
        </w:rPr>
        <w:t xml:space="preserve">3.3绿化养护</w:t>
      </w:r>
      <w:r/>
    </w:p>
    <w:tbl>
      <w:tblPr>
        <w:tblW w:w="504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1416"/>
        <w:gridCol w:w="6387"/>
      </w:tblGrid>
      <w:tr>
        <w:trPr>
          <w:trHeight w:val="20"/>
        </w:trPr>
        <w:tc>
          <w:tcPr>
            <w:tcW w:w="801" w:type="dxa"/>
            <w:vAlign w:val="center"/>
            <w:textDirection w:val="lrTb"/>
            <w:noWrap/>
          </w:tcPr>
          <w:p>
            <w:pPr>
              <w:pStyle w:val="940"/>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16" w:type="dxa"/>
            <w:vAlign w:val="center"/>
            <w:textDirection w:val="lrTb"/>
            <w:noWrap/>
          </w:tcPr>
          <w:p>
            <w:pPr>
              <w:pStyle w:val="940"/>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88" w:type="dxa"/>
            <w:vAlign w:val="center"/>
            <w:textDirection w:val="lrTb"/>
            <w:noWrap/>
          </w:tcPr>
          <w:p>
            <w:pPr>
              <w:pStyle w:val="940"/>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20"/>
        </w:trPr>
        <w:tc>
          <w:tcPr>
            <w:tcW w:w="801"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16"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88" w:type="dxa"/>
            <w:vAlign w:val="center"/>
            <w:textDirection w:val="lrTb"/>
            <w:noWrap/>
          </w:tcPr>
          <w:p>
            <w:pPr>
              <w:pStyle w:val="940"/>
              <w:ind w:firstLine="420"/>
            </w:pPr>
            <w:r>
              <w:rPr>
                <w:rFonts w:hint="eastAsia"/>
              </w:rPr>
              <w:t xml:space="preserve">负责绿化的修剪、施肥、喷药、保温、浇水等日常养护工作，肥料、农药购置费由中标服务单位负责；负责新增绿化的养护（苗木购置、栽植费用由学校负责）。</w:t>
            </w:r>
            <w:r/>
          </w:p>
        </w:tc>
      </w:tr>
    </w:tbl>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3.4大型活动服务</w:t>
      </w:r>
      <w:r>
        <w:rPr>
          <w:rFonts w:ascii="宋体" w:hAnsi="宋体" w:cs="宋体"/>
          <w:b/>
          <w:bCs/>
          <w:szCs w:val="21"/>
        </w:rPr>
      </w:r>
      <w:r/>
    </w:p>
    <w:tbl>
      <w:tblPr>
        <w:tblW w:w="496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400"/>
        <w:gridCol w:w="6290"/>
      </w:tblGrid>
      <w:tr>
        <w:trPr>
          <w:trHeight w:val="20"/>
        </w:trPr>
        <w:tc>
          <w:tcPr>
            <w:tcW w:w="779" w:type="dxa"/>
            <w:vAlign w:val="center"/>
            <w:textDirection w:val="lrTb"/>
            <w:noWrap/>
          </w:tcPr>
          <w:p>
            <w:pPr>
              <w:pStyle w:val="940"/>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00" w:type="dxa"/>
            <w:vAlign w:val="center"/>
            <w:textDirection w:val="lrTb"/>
            <w:noWrap/>
          </w:tcPr>
          <w:p>
            <w:pPr>
              <w:pStyle w:val="940"/>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291" w:type="dxa"/>
            <w:vAlign w:val="center"/>
            <w:textDirection w:val="lrTb"/>
            <w:noWrap/>
          </w:tcPr>
          <w:p>
            <w:pPr>
              <w:pStyle w:val="940"/>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20"/>
        </w:trPr>
        <w:tc>
          <w:tcPr>
            <w:tcW w:w="779"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00"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291" w:type="dxa"/>
            <w:vAlign w:val="center"/>
            <w:textDirection w:val="lrTb"/>
            <w:noWrap/>
          </w:tcPr>
          <w:p>
            <w:pPr>
              <w:pStyle w:val="940"/>
              <w:ind w:firstLine="420"/>
              <w:rPr>
                <w:rFonts w:ascii="Calibri" w:hAnsi="Calibri" w:cs="Calibri"/>
                <w:szCs w:val="21"/>
              </w:rPr>
            </w:pPr>
            <w:r>
              <w:rPr>
                <w:rFonts w:hint="eastAsia" w:ascii="宋体" w:hAnsi="宋体" w:cs="宋体"/>
                <w:szCs w:val="21"/>
              </w:rPr>
              <w:t xml:space="preserve">服务人员上岗前要按规定着装，认真整理工装、工牌、仪容仪表端庄、整洁、精神饱满。帮助布置会场，现场卫生保洁工作。</w:t>
            </w:r>
            <w:r>
              <w:rPr>
                <w:rFonts w:ascii="Calibri" w:hAnsi="Calibri" w:cs="Calibri"/>
                <w:szCs w:val="21"/>
              </w:rPr>
            </w:r>
            <w:r/>
          </w:p>
        </w:tc>
      </w:tr>
    </w:tbl>
    <w:p>
      <w:pPr>
        <w:pStyle w:val="940"/>
        <w:ind w:firstLine="422"/>
        <w:jc w:val="left"/>
        <w:spacing w:line="400" w:lineRule="exact"/>
        <w:rPr>
          <w:rFonts w:ascii="宋体" w:hAnsi="宋体" w:cs="宋体"/>
          <w:b/>
          <w:bCs/>
          <w:szCs w:val="21"/>
        </w:rPr>
      </w:pPr>
      <w:r>
        <w:rPr>
          <w:rFonts w:hint="eastAsia" w:ascii="宋体" w:hAnsi="宋体" w:cs="宋体"/>
          <w:b/>
          <w:bCs/>
          <w:szCs w:val="21"/>
        </w:rPr>
        <w:t xml:space="preserve">3.5档案、资料管理</w:t>
      </w:r>
      <w:r>
        <w:rPr>
          <w:rFonts w:ascii="宋体" w:hAnsi="宋体" w:cs="宋体"/>
          <w:b/>
          <w:bCs/>
          <w:szCs w:val="21"/>
        </w:rPr>
      </w:r>
      <w:r/>
    </w:p>
    <w:tbl>
      <w:tblPr>
        <w:tblW w:w="5134" w:type="pct"/>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388"/>
        <w:gridCol w:w="6512"/>
      </w:tblGrid>
      <w:tr>
        <w:trPr>
          <w:trHeight w:val="20"/>
        </w:trPr>
        <w:tc>
          <w:tcPr>
            <w:tcW w:w="850" w:type="dxa"/>
            <w:vAlign w:val="center"/>
            <w:textDirection w:val="lrTb"/>
            <w:noWrap/>
          </w:tcPr>
          <w:p>
            <w:pPr>
              <w:pStyle w:val="940"/>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388" w:type="dxa"/>
            <w:vAlign w:val="center"/>
            <w:textDirection w:val="lrTb"/>
            <w:noWrap/>
          </w:tcPr>
          <w:p>
            <w:pPr>
              <w:pStyle w:val="940"/>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513" w:type="dxa"/>
            <w:vAlign w:val="center"/>
            <w:textDirection w:val="lrTb"/>
            <w:noWrap/>
          </w:tcPr>
          <w:p>
            <w:pPr>
              <w:pStyle w:val="940"/>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20"/>
        </w:trPr>
        <w:tc>
          <w:tcPr>
            <w:tcW w:w="850"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388" w:type="dxa"/>
            <w:vAlign w:val="center"/>
            <w:textDirection w:val="lrTb"/>
            <w:noWrap/>
          </w:tcPr>
          <w:p>
            <w:pPr>
              <w:pStyle w:val="940"/>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513" w:type="dxa"/>
            <w:vAlign w:val="center"/>
            <w:textDirection w:val="lrTb"/>
            <w:noWrap/>
          </w:tcPr>
          <w:p>
            <w:pPr>
              <w:pStyle w:val="940"/>
              <w:ind w:firstLine="420"/>
              <w:rPr>
                <w:rFonts w:ascii="Calibri" w:hAnsi="Calibri" w:cs="Calibri"/>
                <w:szCs w:val="21"/>
              </w:rPr>
            </w:pPr>
            <w:r>
              <w:rPr>
                <w:rFonts w:hint="eastAsia" w:ascii="宋体" w:hAnsi="宋体" w:cs="宋体"/>
                <w:szCs w:val="21"/>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Calibri" w:hAnsi="Calibri" w:cs="Calibri"/>
                <w:szCs w:val="21"/>
              </w:rPr>
            </w:r>
            <w:r/>
          </w:p>
        </w:tc>
      </w:tr>
    </w:tbl>
    <w:p>
      <w:pPr>
        <w:pStyle w:val="940"/>
        <w:ind w:firstLine="422"/>
        <w:jc w:val="left"/>
        <w:spacing w:line="400" w:lineRule="exact"/>
        <w:widowControl/>
        <w:rPr>
          <w:rFonts w:ascii="宋体" w:hAnsi="宋体" w:eastAsia="Arial" w:cs="宋体"/>
          <w:b/>
          <w:bCs/>
          <w:szCs w:val="21"/>
        </w:rPr>
      </w:pPr>
      <w:r>
        <w:rPr>
          <w:rFonts w:hint="eastAsia" w:ascii="宋体" w:hAnsi="宋体" w:eastAsia="Arial" w:cs="宋体"/>
          <w:b/>
          <w:bCs/>
          <w:szCs w:val="21"/>
        </w:rPr>
        <w:t xml:space="preserve">3.</w:t>
      </w:r>
      <w:r>
        <w:rPr>
          <w:rFonts w:hint="eastAsia" w:ascii="宋体" w:hAnsi="宋体" w:cs="宋体"/>
          <w:b/>
          <w:bCs/>
          <w:szCs w:val="21"/>
        </w:rPr>
        <w:t xml:space="preserve">6</w:t>
      </w:r>
      <w:r>
        <w:rPr>
          <w:rFonts w:hint="eastAsia" w:ascii="宋体" w:hAnsi="宋体" w:eastAsia="Arial" w:cs="宋体"/>
          <w:b/>
          <w:bCs/>
          <w:szCs w:val="21"/>
        </w:rPr>
        <w:t xml:space="preserve">建立健全物业管理制度</w:t>
      </w:r>
      <w:r>
        <w:rPr>
          <w:rFonts w:ascii="宋体" w:hAnsi="宋体" w:eastAsia="Arial" w:cs="宋体"/>
          <w:b/>
          <w:bCs/>
          <w:szCs w:val="21"/>
        </w:rPr>
      </w:r>
      <w:r/>
    </w:p>
    <w:p>
      <w:pPr>
        <w:pStyle w:val="940"/>
        <w:ind w:firstLine="420"/>
        <w:jc w:val="left"/>
        <w:spacing w:line="400" w:lineRule="exact"/>
        <w:widowControl/>
        <w:rPr>
          <w:rFonts w:ascii="宋体" w:hAnsi="宋体" w:eastAsia="Arial" w:cs="宋体"/>
          <w:szCs w:val="21"/>
        </w:rPr>
      </w:pPr>
      <w:r>
        <w:rPr>
          <w:rFonts w:hint="eastAsia" w:ascii="宋体" w:hAnsi="宋体" w:eastAsia="Arial" w:cs="宋体"/>
          <w:szCs w:val="21"/>
        </w:rPr>
        <w:t xml:space="preserve">根据</w:t>
      </w:r>
      <w:r>
        <w:rPr>
          <w:rFonts w:hint="eastAsia" w:ascii="宋体" w:hAnsi="宋体" w:cs="宋体"/>
          <w:szCs w:val="21"/>
        </w:rPr>
        <w:t xml:space="preserve">盐城小学</w:t>
      </w:r>
      <w:r>
        <w:rPr>
          <w:rFonts w:hint="eastAsia" w:ascii="宋体" w:hAnsi="宋体" w:eastAsia="Arial" w:cs="宋体"/>
          <w:szCs w:val="21"/>
        </w:rPr>
        <w:t xml:space="preserve">的具体情况，中标单位应制定详细的内部管理制度、日常服务的运作管理制度等相关制度。</w:t>
      </w:r>
      <w:r>
        <w:rPr>
          <w:rFonts w:ascii="宋体" w:hAnsi="宋体" w:eastAsia="Arial" w:cs="宋体"/>
          <w:szCs w:val="21"/>
        </w:rPr>
      </w:r>
      <w:r/>
    </w:p>
    <w:p>
      <w:pPr>
        <w:pStyle w:val="940"/>
        <w:ind w:firstLine="422"/>
        <w:jc w:val="left"/>
        <w:spacing w:line="400" w:lineRule="exact"/>
        <w:widowControl/>
        <w:rPr>
          <w:rFonts w:ascii="宋体" w:hAnsi="宋体" w:eastAsia="Arial" w:cs="宋体"/>
          <w:b/>
          <w:bCs/>
          <w:szCs w:val="21"/>
        </w:rPr>
      </w:pPr>
      <w:r>
        <w:rPr>
          <w:rFonts w:hint="eastAsia" w:ascii="宋体" w:hAnsi="宋体" w:cs="宋体"/>
          <w:b/>
          <w:bCs/>
          <w:szCs w:val="21"/>
        </w:rPr>
        <w:t xml:space="preserve">五</w:t>
      </w:r>
      <w:r>
        <w:rPr>
          <w:rFonts w:hint="eastAsia" w:ascii="宋体" w:hAnsi="宋体" w:eastAsia="Arial" w:cs="宋体"/>
          <w:b/>
          <w:bCs/>
          <w:szCs w:val="21"/>
        </w:rPr>
        <w:t xml:space="preserve">、供应商履行合同所需的设备</w:t>
      </w:r>
      <w:r>
        <w:rPr>
          <w:rFonts w:ascii="宋体" w:hAnsi="宋体" w:eastAsia="Arial" w:cs="宋体"/>
          <w:b/>
          <w:bCs/>
          <w:szCs w:val="21"/>
        </w:rPr>
      </w:r>
      <w:r/>
    </w:p>
    <w:tbl>
      <w:tblPr>
        <w:tblW w:w="5047" w:type="pct"/>
        <w:tblInd w:w="1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263"/>
        <w:gridCol w:w="3450"/>
        <w:gridCol w:w="1037"/>
        <w:gridCol w:w="1063"/>
      </w:tblGrid>
      <w:tr>
        <w:trPr>
          <w:trHeight w:val="20"/>
        </w:trPr>
        <w:tc>
          <w:tcPr>
            <w:tcW w:w="790" w:type="dxa"/>
            <w:vAlign w:val="center"/>
            <w:textDirection w:val="lrTb"/>
            <w:noWrap/>
          </w:tcPr>
          <w:p>
            <w:pPr>
              <w:pStyle w:val="940"/>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2263" w:type="dxa"/>
            <w:vAlign w:val="center"/>
            <w:textDirection w:val="lrTb"/>
            <w:noWrap/>
          </w:tcPr>
          <w:p>
            <w:pPr>
              <w:pStyle w:val="940"/>
              <w:jc w:val="center"/>
              <w:widowControl/>
              <w:rPr>
                <w:rFonts w:ascii="宋体" w:hAnsi="宋体" w:cs="宋体"/>
                <w:b/>
                <w:bCs/>
                <w:szCs w:val="21"/>
              </w:rPr>
            </w:pPr>
            <w:r>
              <w:rPr>
                <w:rFonts w:hint="eastAsia" w:ascii="宋体" w:hAnsi="宋体" w:cs="宋体"/>
                <w:b/>
                <w:bCs/>
                <w:szCs w:val="21"/>
              </w:rPr>
              <w:t xml:space="preserve">用途</w:t>
            </w:r>
            <w:r>
              <w:rPr>
                <w:rFonts w:ascii="宋体" w:hAnsi="宋体" w:cs="宋体"/>
                <w:b/>
                <w:bCs/>
                <w:szCs w:val="21"/>
              </w:rPr>
            </w:r>
            <w:r/>
          </w:p>
        </w:tc>
        <w:tc>
          <w:tcPr>
            <w:tcW w:w="3450" w:type="dxa"/>
            <w:vAlign w:val="center"/>
            <w:textDirection w:val="lrTb"/>
            <w:noWrap/>
          </w:tcPr>
          <w:p>
            <w:pPr>
              <w:pStyle w:val="940"/>
              <w:jc w:val="center"/>
              <w:widowControl/>
              <w:rPr>
                <w:rFonts w:ascii="宋体" w:hAnsi="宋体" w:cs="宋体"/>
                <w:b/>
                <w:bCs/>
                <w:szCs w:val="21"/>
              </w:rPr>
            </w:pPr>
            <w:r>
              <w:rPr>
                <w:rFonts w:hint="eastAsia" w:ascii="宋体" w:hAnsi="宋体" w:cs="宋体"/>
                <w:b/>
                <w:bCs/>
                <w:szCs w:val="21"/>
              </w:rPr>
              <w:t xml:space="preserve">作业设备名称</w:t>
            </w:r>
            <w:r>
              <w:rPr>
                <w:rFonts w:ascii="宋体" w:hAnsi="宋体" w:cs="宋体"/>
                <w:b/>
                <w:bCs/>
                <w:szCs w:val="21"/>
              </w:rPr>
            </w:r>
            <w:r/>
          </w:p>
        </w:tc>
        <w:tc>
          <w:tcPr>
            <w:tcW w:w="1037" w:type="dxa"/>
            <w:vAlign w:val="center"/>
            <w:textDirection w:val="lrTb"/>
            <w:noWrap/>
          </w:tcPr>
          <w:p>
            <w:pPr>
              <w:pStyle w:val="940"/>
              <w:jc w:val="center"/>
              <w:widowControl/>
              <w:rPr>
                <w:rFonts w:ascii="宋体" w:hAnsi="宋体" w:cs="宋体"/>
                <w:b/>
                <w:bCs/>
                <w:szCs w:val="21"/>
              </w:rPr>
            </w:pPr>
            <w:r>
              <w:rPr>
                <w:rFonts w:hint="eastAsia" w:ascii="宋体" w:hAnsi="宋体" w:cs="宋体"/>
                <w:b/>
                <w:bCs/>
                <w:szCs w:val="21"/>
              </w:rPr>
              <w:t xml:space="preserve">数量</w:t>
            </w:r>
            <w:r>
              <w:rPr>
                <w:rFonts w:ascii="宋体" w:hAnsi="宋体" w:cs="宋体"/>
                <w:b/>
                <w:bCs/>
                <w:szCs w:val="21"/>
              </w:rPr>
            </w:r>
            <w:r/>
          </w:p>
        </w:tc>
        <w:tc>
          <w:tcPr>
            <w:tcW w:w="1063" w:type="dxa"/>
            <w:vAlign w:val="center"/>
            <w:textDirection w:val="lrTb"/>
            <w:noWrap/>
          </w:tcPr>
          <w:p>
            <w:pPr>
              <w:pStyle w:val="940"/>
              <w:jc w:val="center"/>
              <w:widowControl/>
              <w:rPr>
                <w:rFonts w:ascii="宋体" w:hAnsi="宋体" w:cs="宋体"/>
                <w:b/>
                <w:bCs/>
                <w:szCs w:val="21"/>
              </w:rPr>
            </w:pPr>
            <w:r>
              <w:rPr>
                <w:rFonts w:hint="eastAsia" w:ascii="宋体" w:hAnsi="宋体" w:cs="宋体"/>
                <w:b/>
                <w:bCs/>
                <w:szCs w:val="21"/>
              </w:rPr>
              <w:t xml:space="preserve">单位</w:t>
            </w:r>
            <w:r>
              <w:rPr>
                <w:rFonts w:ascii="宋体" w:hAnsi="宋体" w:cs="宋体"/>
                <w:b/>
                <w:bCs/>
                <w:szCs w:val="21"/>
              </w:rPr>
            </w:r>
            <w:r/>
          </w:p>
        </w:tc>
      </w:tr>
      <w:tr>
        <w:trPr>
          <w:trHeight w:val="20"/>
        </w:trPr>
        <w:tc>
          <w:tcPr>
            <w:tcW w:w="790" w:type="dxa"/>
            <w:vAlign w:val="center"/>
            <w:textDirection w:val="lrTb"/>
            <w:noWrap/>
          </w:tcPr>
          <w:p>
            <w:pPr>
              <w:pStyle w:val="940"/>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263" w:type="dxa"/>
            <w:vAlign w:val="center"/>
            <w:textDirection w:val="lrTb"/>
            <w:noWrap/>
          </w:tcPr>
          <w:p>
            <w:pPr>
              <w:pStyle w:val="940"/>
              <w:jc w:val="center"/>
              <w:widowControl/>
              <w:rPr>
                <w:rFonts w:ascii="宋体" w:hAnsi="宋体" w:cs="宋体"/>
                <w:szCs w:val="21"/>
              </w:rPr>
            </w:pPr>
            <w:r>
              <w:rPr>
                <w:rFonts w:hint="eastAsia" w:ascii="宋体" w:hAnsi="宋体" w:cs="宋体"/>
                <w:szCs w:val="21"/>
              </w:rPr>
              <w:t xml:space="preserve">保洁服务</w:t>
            </w:r>
            <w:r>
              <w:rPr>
                <w:rFonts w:ascii="宋体" w:hAnsi="宋体" w:cs="宋体"/>
                <w:szCs w:val="21"/>
              </w:rPr>
            </w:r>
            <w:r/>
          </w:p>
        </w:tc>
        <w:tc>
          <w:tcPr>
            <w:tcW w:w="3450" w:type="dxa"/>
            <w:vAlign w:val="center"/>
            <w:textDirection w:val="lrTb"/>
            <w:noWrap/>
          </w:tcPr>
          <w:p>
            <w:pPr>
              <w:pStyle w:val="940"/>
              <w:ind w:firstLine="420"/>
              <w:jc w:val="left"/>
              <w:widowControl/>
              <w:rPr>
                <w:rFonts w:hint="eastAsia" w:ascii="宋体" w:hAnsi="宋体" w:cs="宋体"/>
                <w:szCs w:val="21"/>
              </w:rPr>
            </w:pPr>
            <w:r>
              <w:rPr>
                <w:rFonts w:hint="eastAsia" w:ascii="宋体" w:hAnsi="宋体" w:cs="宋体"/>
                <w:szCs w:val="21"/>
              </w:rPr>
              <w:t xml:space="preserve">扫帚、抹布、垃圾袋、专用清洁剂、平拖、软布拖把等，公共区域（不含室内）消毒消杀剂。</w:t>
            </w:r>
            <w:r/>
          </w:p>
        </w:tc>
        <w:tc>
          <w:tcPr>
            <w:tcW w:w="1037" w:type="dxa"/>
            <w:vAlign w:val="center"/>
            <w:textDirection w:val="lrTb"/>
            <w:noWrap/>
          </w:tcPr>
          <w:p>
            <w:pPr>
              <w:pStyle w:val="940"/>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940"/>
              <w:jc w:val="center"/>
              <w:widowControl/>
              <w:rPr>
                <w:rFonts w:ascii="宋体" w:hAnsi="宋体" w:cs="宋体"/>
                <w:szCs w:val="21"/>
              </w:rPr>
            </w:pPr>
            <w:r>
              <w:rPr>
                <w:rFonts w:hint="eastAsia" w:ascii="宋体" w:hAnsi="宋体" w:cs="宋体"/>
                <w:szCs w:val="21"/>
              </w:rPr>
              <w:t xml:space="preserve">批</w:t>
            </w:r>
            <w:r>
              <w:rPr>
                <w:rFonts w:ascii="宋体" w:hAnsi="宋体" w:cs="宋体"/>
                <w:szCs w:val="21"/>
              </w:rPr>
            </w:r>
            <w:r/>
          </w:p>
        </w:tc>
      </w:tr>
      <w:tr>
        <w:trPr>
          <w:trHeight w:val="20"/>
        </w:trPr>
        <w:tc>
          <w:tcPr>
            <w:tcW w:w="790" w:type="dxa"/>
            <w:vAlign w:val="center"/>
            <w:textDirection w:val="lrTb"/>
            <w:noWrap/>
          </w:tcPr>
          <w:p>
            <w:pPr>
              <w:pStyle w:val="940"/>
              <w:jc w:val="center"/>
              <w:widowControl/>
              <w:rPr>
                <w:rFonts w:hint="eastAsia" w:ascii="宋体" w:hAnsi="宋体" w:cs="宋体"/>
                <w:szCs w:val="21"/>
              </w:rPr>
            </w:pPr>
            <w:r>
              <w:rPr>
                <w:rFonts w:hint="eastAsia" w:ascii="宋体" w:hAnsi="宋体" w:cs="宋体"/>
                <w:szCs w:val="21"/>
              </w:rPr>
              <w:t xml:space="preserve">2</w:t>
            </w:r>
            <w:r/>
          </w:p>
        </w:tc>
        <w:tc>
          <w:tcPr>
            <w:tcW w:w="2263" w:type="dxa"/>
            <w:vAlign w:val="center"/>
            <w:textDirection w:val="lrTb"/>
            <w:noWrap/>
          </w:tcPr>
          <w:p>
            <w:pPr>
              <w:pStyle w:val="940"/>
              <w:jc w:val="center"/>
              <w:widowControl/>
              <w:rPr>
                <w:rFonts w:ascii="宋体" w:hAnsi="宋体" w:cs="宋体"/>
                <w:szCs w:val="21"/>
              </w:rPr>
            </w:pPr>
            <w:r>
              <w:rPr>
                <w:rFonts w:hint="eastAsia" w:ascii="宋体" w:hAnsi="宋体" w:cs="宋体"/>
                <w:szCs w:val="21"/>
              </w:rPr>
              <w:t xml:space="preserve">绿化养护</w:t>
            </w:r>
            <w:r>
              <w:rPr>
                <w:rFonts w:ascii="宋体" w:hAnsi="宋体" w:cs="宋体"/>
                <w:szCs w:val="21"/>
              </w:rPr>
            </w:r>
            <w:r/>
          </w:p>
        </w:tc>
        <w:tc>
          <w:tcPr>
            <w:tcW w:w="3450" w:type="dxa"/>
            <w:vAlign w:val="center"/>
            <w:textDirection w:val="lrTb"/>
            <w:noWrap/>
          </w:tcPr>
          <w:p>
            <w:pPr>
              <w:pStyle w:val="940"/>
              <w:jc w:val="center"/>
              <w:widowControl/>
              <w:rPr>
                <w:rFonts w:ascii="宋体" w:hAnsi="宋体" w:cs="宋体"/>
                <w:szCs w:val="21"/>
              </w:rPr>
            </w:pPr>
            <w:r>
              <w:rPr>
                <w:rFonts w:hint="eastAsia" w:ascii="宋体" w:hAnsi="宋体" w:cs="宋体"/>
                <w:szCs w:val="21"/>
              </w:rPr>
              <w:t xml:space="preserve">肥料、农药</w:t>
            </w:r>
            <w:r>
              <w:rPr>
                <w:rFonts w:ascii="宋体" w:hAnsi="宋体" w:cs="宋体"/>
                <w:szCs w:val="21"/>
              </w:rPr>
            </w:r>
            <w:r/>
          </w:p>
        </w:tc>
        <w:tc>
          <w:tcPr>
            <w:tcW w:w="1037" w:type="dxa"/>
            <w:vAlign w:val="center"/>
            <w:textDirection w:val="lrTb"/>
            <w:noWrap/>
          </w:tcPr>
          <w:p>
            <w:pPr>
              <w:pStyle w:val="940"/>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940"/>
              <w:jc w:val="center"/>
              <w:widowControl/>
              <w:rPr>
                <w:rFonts w:ascii="宋体" w:hAnsi="宋体" w:cs="宋体"/>
                <w:szCs w:val="21"/>
              </w:rPr>
            </w:pPr>
            <w:r>
              <w:rPr>
                <w:rFonts w:hint="eastAsia" w:ascii="宋体" w:hAnsi="宋体" w:cs="宋体"/>
                <w:szCs w:val="21"/>
              </w:rPr>
              <w:t xml:space="preserve">批</w:t>
            </w:r>
            <w:r>
              <w:rPr>
                <w:rFonts w:ascii="宋体" w:hAnsi="宋体" w:cs="宋体"/>
                <w:szCs w:val="21"/>
              </w:rPr>
            </w:r>
            <w:r/>
          </w:p>
        </w:tc>
      </w:tr>
      <w:tr>
        <w:trPr>
          <w:trHeight w:val="20"/>
        </w:trPr>
        <w:tc>
          <w:tcPr>
            <w:tcW w:w="790" w:type="dxa"/>
            <w:vAlign w:val="center"/>
            <w:textDirection w:val="lrTb"/>
            <w:noWrap/>
          </w:tcPr>
          <w:p>
            <w:pPr>
              <w:pStyle w:val="940"/>
              <w:jc w:val="center"/>
              <w:widowControl/>
              <w:rPr>
                <w:rFonts w:hint="eastAsia" w:ascii="宋体" w:hAnsi="宋体" w:cs="宋体"/>
                <w:szCs w:val="21"/>
              </w:rPr>
            </w:pPr>
            <w:r>
              <w:rPr>
                <w:rFonts w:hint="eastAsia" w:ascii="宋体" w:hAnsi="宋体" w:cs="宋体"/>
                <w:szCs w:val="21"/>
              </w:rPr>
              <w:t xml:space="preserve">3</w:t>
            </w:r>
            <w:r/>
          </w:p>
        </w:tc>
        <w:tc>
          <w:tcPr>
            <w:tcW w:w="2263" w:type="dxa"/>
            <w:vAlign w:val="center"/>
            <w:textDirection w:val="lrTb"/>
            <w:noWrap/>
          </w:tcPr>
          <w:p>
            <w:pPr>
              <w:pStyle w:val="940"/>
              <w:jc w:val="center"/>
              <w:widowControl/>
              <w:rPr>
                <w:rFonts w:hint="eastAsia" w:ascii="宋体" w:hAnsi="宋体" w:cs="宋体"/>
                <w:szCs w:val="21"/>
              </w:rPr>
            </w:pPr>
            <w:r>
              <w:rPr>
                <w:rFonts w:hint="eastAsia" w:ascii="宋体" w:hAnsi="宋体" w:cs="宋体"/>
                <w:szCs w:val="21"/>
              </w:rPr>
              <w:t xml:space="preserve">大型活动服务</w:t>
            </w:r>
            <w:r/>
          </w:p>
        </w:tc>
        <w:tc>
          <w:tcPr>
            <w:tcW w:w="3450" w:type="dxa"/>
            <w:vAlign w:val="center"/>
            <w:textDirection w:val="lrTb"/>
            <w:noWrap/>
          </w:tcPr>
          <w:p>
            <w:pPr>
              <w:pStyle w:val="940"/>
              <w:jc w:val="center"/>
              <w:widowControl/>
              <w:rPr>
                <w:rFonts w:hint="eastAsia" w:ascii="宋体" w:hAnsi="宋体" w:cs="宋体"/>
                <w:szCs w:val="21"/>
              </w:rPr>
            </w:pPr>
            <w:r>
              <w:rPr>
                <w:rFonts w:hint="eastAsia" w:ascii="宋体" w:hAnsi="宋体" w:cs="宋体"/>
                <w:szCs w:val="21"/>
              </w:rPr>
              <w:t xml:space="preserve">工装、工牌等</w:t>
            </w:r>
            <w:r/>
          </w:p>
        </w:tc>
        <w:tc>
          <w:tcPr>
            <w:tcW w:w="1037" w:type="dxa"/>
            <w:vAlign w:val="center"/>
            <w:textDirection w:val="lrTb"/>
            <w:noWrap/>
          </w:tcPr>
          <w:p>
            <w:pPr>
              <w:pStyle w:val="940"/>
              <w:jc w:val="center"/>
              <w:widowControl/>
              <w:rPr>
                <w:rFonts w:hint="eastAsia" w:ascii="宋体" w:hAnsi="宋体" w:cs="宋体"/>
                <w:szCs w:val="21"/>
              </w:rPr>
            </w:pPr>
            <w:r>
              <w:rPr>
                <w:rFonts w:hint="eastAsia" w:ascii="宋体" w:hAnsi="宋体" w:cs="宋体"/>
                <w:szCs w:val="21"/>
              </w:rPr>
              <w:t xml:space="preserve">1</w:t>
            </w:r>
            <w:r/>
          </w:p>
        </w:tc>
        <w:tc>
          <w:tcPr>
            <w:tcW w:w="1063" w:type="dxa"/>
            <w:vAlign w:val="center"/>
            <w:textDirection w:val="lrTb"/>
            <w:noWrap/>
          </w:tcPr>
          <w:p>
            <w:pPr>
              <w:pStyle w:val="940"/>
              <w:jc w:val="center"/>
              <w:widowControl/>
              <w:rPr>
                <w:rFonts w:hint="eastAsia" w:ascii="宋体" w:hAnsi="宋体" w:cs="宋体"/>
                <w:szCs w:val="21"/>
              </w:rPr>
            </w:pPr>
            <w:r>
              <w:rPr>
                <w:rFonts w:hint="eastAsia" w:ascii="宋体" w:hAnsi="宋体" w:cs="宋体"/>
                <w:szCs w:val="21"/>
              </w:rPr>
              <w:t xml:space="preserve">批</w:t>
            </w:r>
            <w:r/>
          </w:p>
        </w:tc>
      </w:tr>
    </w:tbl>
    <w:p>
      <w:pPr>
        <w:pStyle w:val="940"/>
        <w:ind w:firstLine="422"/>
        <w:jc w:val="left"/>
        <w:spacing w:line="400" w:lineRule="exact"/>
        <w:widowControl/>
        <w:rPr>
          <w:rFonts w:ascii="宋体" w:hAnsi="宋体" w:eastAsia="Arial" w:cs="宋体"/>
          <w:b/>
          <w:bCs/>
          <w:szCs w:val="21"/>
        </w:rPr>
      </w:pPr>
      <w:r>
        <w:rPr>
          <w:rFonts w:hint="eastAsia" w:ascii="宋体" w:hAnsi="宋体" w:cs="宋体"/>
          <w:b/>
          <w:bCs/>
          <w:szCs w:val="21"/>
        </w:rPr>
        <w:t xml:space="preserve">六</w:t>
      </w:r>
      <w:r>
        <w:rPr>
          <w:rFonts w:hint="eastAsia" w:ascii="宋体" w:hAnsi="宋体" w:eastAsia="Arial" w:cs="宋体"/>
          <w:b/>
          <w:bCs/>
          <w:szCs w:val="21"/>
        </w:rPr>
        <w:t xml:space="preserve">、人员要求：</w:t>
      </w:r>
      <w:r>
        <w:rPr>
          <w:rFonts w:ascii="宋体" w:hAnsi="宋体" w:eastAsia="Arial" w:cs="宋体"/>
          <w:b/>
          <w:bCs/>
          <w:szCs w:val="21"/>
        </w:rPr>
      </w:r>
      <w:r/>
    </w:p>
    <w:p>
      <w:pPr>
        <w:pStyle w:val="940"/>
        <w:ind w:firstLine="420"/>
        <w:jc w:val="left"/>
        <w:spacing w:line="400" w:lineRule="exact"/>
        <w:widowControl/>
        <w:rPr>
          <w:rFonts w:ascii="宋体" w:hAnsi="宋体" w:eastAsia="Arial" w:cs="宋体"/>
          <w:szCs w:val="21"/>
        </w:rPr>
      </w:pPr>
      <w:r>
        <w:rPr>
          <w:rFonts w:hint="eastAsia" w:ascii="宋体" w:hAnsi="宋体" w:eastAsia="Arial" w:cs="宋体"/>
          <w:szCs w:val="21"/>
        </w:rPr>
        <w:t xml:space="preserve">1.人员基本原则：精干 高效 专业 敬业 健康。</w:t>
      </w:r>
      <w:r>
        <w:rPr>
          <w:rFonts w:ascii="宋体" w:hAnsi="宋体" w:eastAsia="Arial" w:cs="宋体"/>
          <w:szCs w:val="21"/>
        </w:rPr>
      </w:r>
      <w:r/>
    </w:p>
    <w:p>
      <w:pPr>
        <w:pStyle w:val="940"/>
        <w:ind w:firstLine="420"/>
        <w:jc w:val="left"/>
        <w:spacing w:line="400" w:lineRule="exact"/>
        <w:widowControl/>
        <w:rPr>
          <w:rFonts w:hint="eastAsia" w:ascii="宋体" w:hAnsi="宋体" w:cs="宋体"/>
          <w:b/>
          <w:bCs/>
          <w:szCs w:val="21"/>
        </w:rPr>
      </w:pPr>
      <w:r>
        <w:rPr>
          <w:rFonts w:hint="eastAsia" w:ascii="宋体" w:hAnsi="宋体" w:eastAsia="Arial" w:cs="宋体"/>
          <w:szCs w:val="21"/>
        </w:rPr>
        <w:t xml:space="preserve">2.人员数量要求：</w:t>
      </w:r>
      <w:r>
        <w:rPr>
          <w:rFonts w:hint="eastAsia" w:ascii="宋体" w:hAnsi="宋体" w:cs="宋体"/>
          <w:b/>
          <w:bCs/>
          <w:szCs w:val="21"/>
        </w:rPr>
        <w:t xml:space="preserve">投标人投入本项目的各类人员不得低于以下标准，数量不得低于以下总人数。本项目要求国假加班人员数不得少于2人，人员必须用足，中标方需统筹安排满足甲方工作要求，具体要求及范围按项目需求实施。</w:t>
      </w:r>
      <w:r/>
    </w:p>
    <w:tbl>
      <w:tblPr>
        <w:tblW w:w="81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1"/>
        <w:gridCol w:w="4062"/>
        <w:gridCol w:w="3016"/>
      </w:tblGrid>
      <w:tr>
        <w:trPr>
          <w:cantSplit/>
          <w:trHeight w:val="23"/>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940"/>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062" w:type="dxa"/>
            <w:vAlign w:val="center"/>
            <w:textDirection w:val="lrTb"/>
            <w:noWrap w:val="false"/>
          </w:tcPr>
          <w:p>
            <w:pPr>
              <w:pStyle w:val="940"/>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940"/>
              <w:jc w:val="center"/>
              <w:widowControl/>
              <w:rPr>
                <w:rFonts w:ascii="宋体" w:hAnsi="宋体" w:cs="宋体"/>
                <w:b/>
                <w:bCs/>
                <w:szCs w:val="21"/>
              </w:rPr>
            </w:pPr>
            <w:r>
              <w:rPr>
                <w:rFonts w:hint="eastAsia" w:ascii="宋体" w:hAnsi="宋体" w:cs="宋体"/>
                <w:b/>
                <w:bCs/>
                <w:szCs w:val="21"/>
              </w:rPr>
              <w:t xml:space="preserve">人员数量要求</w:t>
            </w:r>
            <w:r>
              <w:rPr>
                <w:rFonts w:ascii="宋体" w:hAnsi="宋体" w:cs="宋体"/>
                <w:b/>
                <w:bCs/>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940"/>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62" w:type="dxa"/>
            <w:vAlign w:val="center"/>
            <w:textDirection w:val="lrTb"/>
            <w:noWrap w:val="false"/>
          </w:tcPr>
          <w:p>
            <w:pPr>
              <w:pStyle w:val="940"/>
              <w:jc w:val="center"/>
              <w:widowControl/>
              <w:rPr>
                <w:rFonts w:ascii="宋体" w:hAnsi="宋体" w:cs="宋体"/>
                <w:szCs w:val="21"/>
              </w:rPr>
            </w:pPr>
            <w:r>
              <w:rPr>
                <w:rFonts w:hint="eastAsia" w:ascii="宋体" w:hAnsi="宋体" w:cs="宋体"/>
                <w:szCs w:val="21"/>
              </w:rPr>
              <w:t xml:space="preserve">保洁员（其中1人兼任项目经理）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2</w:t>
            </w:r>
            <w:r/>
          </w:p>
        </w:tc>
      </w:tr>
      <w:tr>
        <w:trPr>
          <w:cantSplit/>
          <w:trHeight w:val="23"/>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4062" w:type="dxa"/>
            <w:vAlign w:val="center"/>
            <w:textDirection w:val="lrTb"/>
            <w:noWrap w:val="false"/>
          </w:tcPr>
          <w:p>
            <w:pPr>
              <w:pStyle w:val="940"/>
              <w:jc w:val="center"/>
              <w:widowControl/>
              <w:rPr>
                <w:rFonts w:hint="eastAsia" w:ascii="宋体" w:hAnsi="宋体" w:cs="宋体"/>
                <w:szCs w:val="21"/>
              </w:rPr>
            </w:pPr>
            <w:r>
              <w:rPr>
                <w:rFonts w:hint="eastAsia" w:ascii="宋体" w:hAnsi="宋体" w:cs="宋体"/>
                <w:szCs w:val="21"/>
              </w:rPr>
              <w:t xml:space="preserve">绿化管养（兼职）</w:t>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940"/>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gridSpan w:val="2"/>
            <w:tcBorders>
              <w:top w:val="single" w:color="000000" w:sz="4" w:space="0"/>
              <w:left w:val="single" w:color="000000" w:sz="4" w:space="0"/>
              <w:bottom w:val="single" w:color="000000" w:sz="4" w:space="0"/>
              <w:right w:val="single" w:color="000000" w:sz="4" w:space="0"/>
            </w:tcBorders>
            <w:tcW w:w="5123" w:type="dxa"/>
            <w:vAlign w:val="center"/>
            <w:textDirection w:val="lrTb"/>
            <w:noWrap w:val="false"/>
          </w:tcPr>
          <w:p>
            <w:pPr>
              <w:pStyle w:val="940"/>
              <w:jc w:val="center"/>
              <w:widowControl/>
              <w:rPr>
                <w:rFonts w:ascii="宋体" w:hAnsi="宋体" w:cs="宋体"/>
                <w:szCs w:val="21"/>
              </w:rPr>
            </w:pPr>
            <w:r>
              <w:rPr>
                <w:rFonts w:hint="eastAsia" w:ascii="宋体" w:hAnsi="宋体" w:cs="宋体"/>
                <w:szCs w:val="21"/>
              </w:rPr>
              <w:t xml:space="preserve">合   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940"/>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r>
    </w:tbl>
    <w:p>
      <w:pPr>
        <w:pStyle w:val="940"/>
        <w:ind w:firstLine="420"/>
        <w:spacing w:line="400" w:lineRule="exact"/>
        <w:widowControl/>
        <w:rPr>
          <w:rFonts w:ascii="宋体" w:hAnsi="宋体" w:eastAsia="Arial" w:cs="宋体"/>
          <w:szCs w:val="21"/>
        </w:rPr>
      </w:pPr>
      <w:r>
        <w:rPr>
          <w:rFonts w:hint="eastAsia"/>
          <w:szCs w:val="21"/>
        </w:rPr>
        <w:t xml:space="preserve">3.</w:t>
      </w:r>
      <w:r>
        <w:rPr>
          <w:rFonts w:hint="eastAsia" w:ascii="宋体" w:hAnsi="宋体" w:eastAsia="Arial" w:cs="宋体"/>
          <w:szCs w:val="21"/>
        </w:rPr>
        <w:t xml:space="preserve">人员综合素质要求（投入本项目的人员综合素质不低于以下要求）：</w:t>
      </w:r>
      <w:r>
        <w:rPr>
          <w:rFonts w:ascii="宋体" w:hAnsi="宋体" w:eastAsia="Arial" w:cs="宋体"/>
          <w:szCs w:val="21"/>
        </w:rPr>
      </w:r>
      <w:r/>
    </w:p>
    <w:tbl>
      <w:tblPr>
        <w:tblW w:w="817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731"/>
        <w:gridCol w:w="5520"/>
      </w:tblGrid>
      <w:tr>
        <w:trPr>
          <w:trHeight w:val="416"/>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940"/>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940"/>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940"/>
              <w:jc w:val="center"/>
              <w:widowControl/>
              <w:rPr>
                <w:rFonts w:ascii="宋体" w:hAnsi="宋体" w:cs="宋体"/>
                <w:b/>
                <w:bCs/>
                <w:szCs w:val="21"/>
              </w:rPr>
            </w:pPr>
            <w:r>
              <w:rPr>
                <w:rFonts w:hint="eastAsia" w:ascii="宋体" w:hAnsi="宋体" w:cs="宋体"/>
                <w:b/>
                <w:bCs/>
                <w:szCs w:val="21"/>
              </w:rPr>
              <w:t xml:space="preserve">人员综合素质要求</w:t>
            </w:r>
            <w:r>
              <w:rPr>
                <w:rFonts w:ascii="宋体" w:hAnsi="宋体" w:cs="宋体"/>
                <w:b/>
                <w:bCs/>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940"/>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940"/>
              <w:jc w:val="center"/>
              <w:widowControl/>
              <w:rPr>
                <w:rFonts w:hint="eastAsia" w:ascii="宋体" w:hAnsi="宋体" w:cs="宋体"/>
                <w:szCs w:val="21"/>
                <w:lang w:bidi="ar"/>
              </w:rPr>
            </w:pPr>
            <w:r>
              <w:rPr>
                <w:rFonts w:hint="eastAsia" w:ascii="宋体" w:hAnsi="宋体" w:cs="宋体"/>
                <w:szCs w:val="21"/>
                <w:lang w:bidi="ar"/>
              </w:rPr>
              <w:t xml:space="preserve">项目经理</w:t>
            </w:r>
            <w:r/>
          </w:p>
          <w:p>
            <w:pPr>
              <w:pStyle w:val="940"/>
              <w:jc w:val="center"/>
              <w:widowControl/>
              <w:rPr>
                <w:rFonts w:hint="eastAsia" w:ascii="宋体" w:hAnsi="宋体" w:cs="宋体"/>
                <w:szCs w:val="21"/>
                <w:lang w:bidi="ar"/>
              </w:rPr>
            </w:pPr>
            <w:r>
              <w:rPr>
                <w:rFonts w:hint="eastAsia" w:ascii="宋体" w:hAnsi="宋体" w:cs="宋体"/>
                <w:szCs w:val="21"/>
                <w:lang w:bidi="ar"/>
              </w:rPr>
              <w:t xml:space="preserve">（保洁员兼任）</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940"/>
              <w:widowControl/>
              <w:rPr>
                <w:rFonts w:ascii="宋体" w:hAnsi="宋体" w:cs="宋体"/>
                <w:szCs w:val="21"/>
              </w:rPr>
            </w:pPr>
            <w:r>
              <w:rPr>
                <w:rFonts w:hint="eastAsia" w:ascii="宋体" w:hAnsi="宋体" w:cs="宋体"/>
                <w:szCs w:val="21"/>
              </w:rPr>
              <w:t xml:space="preserve">高中及以上学历，女性，45周岁以下,有一定的组织管理能力和协调能力，有较强的组织领导能力，未受过刑事处罚。持有健康证。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940"/>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940"/>
              <w:jc w:val="center"/>
              <w:widowControl/>
              <w:rPr>
                <w:rFonts w:ascii="宋体" w:hAnsi="宋体" w:cs="宋体"/>
                <w:szCs w:val="21"/>
                <w:lang w:bidi="ar"/>
              </w:rPr>
            </w:pPr>
            <w:r>
              <w:rPr>
                <w:rFonts w:hint="eastAsia" w:ascii="宋体" w:hAnsi="宋体" w:cs="宋体"/>
                <w:szCs w:val="21"/>
                <w:lang w:bidi="ar"/>
              </w:rPr>
              <w:t xml:space="preserve">保洁员</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940"/>
              <w:widowControl/>
              <w:rPr>
                <w:rFonts w:ascii="宋体" w:hAnsi="宋体" w:cs="宋体"/>
                <w:szCs w:val="21"/>
              </w:rPr>
            </w:pPr>
            <w:r>
              <w:rPr>
                <w:rFonts w:hint="eastAsia" w:ascii="宋体" w:hAnsi="宋体" w:cs="宋体"/>
                <w:szCs w:val="21"/>
              </w:rPr>
              <w:t xml:space="preserve">女性，50周岁以下，初中以上文化，有吃苦耐劳精神，责任心强，有一定的物业保洁服务工作经历，经培训，采购人与中标人共同考核合格后上岗。持有健康证。</w:t>
            </w:r>
            <w:r>
              <w:rPr>
                <w:rFonts w:ascii="宋体" w:hAnsi="宋体" w:cs="宋体"/>
                <w:szCs w:val="21"/>
              </w:rPr>
            </w:r>
            <w:r/>
          </w:p>
        </w:tc>
      </w:tr>
      <w:tr>
        <w:trPr>
          <w:trHeight w:val="737"/>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940"/>
              <w:jc w:val="center"/>
              <w:widowControl/>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940"/>
              <w:jc w:val="center"/>
              <w:widowControl/>
              <w:rPr>
                <w:rFonts w:hint="eastAsia" w:ascii="宋体" w:hAnsi="宋体" w:cs="宋体"/>
                <w:szCs w:val="21"/>
                <w:lang w:bidi="ar"/>
              </w:rPr>
            </w:pPr>
            <w:r>
              <w:rPr>
                <w:rFonts w:hint="eastAsia" w:ascii="宋体" w:hAnsi="宋体" w:cs="宋体"/>
                <w:szCs w:val="21"/>
                <w:lang w:bidi="ar"/>
              </w:rPr>
              <w:t xml:space="preserve">绿化管养</w:t>
            </w:r>
            <w:r/>
          </w:p>
          <w:p>
            <w:pPr>
              <w:pStyle w:val="940"/>
              <w:jc w:val="center"/>
              <w:widowControl/>
              <w:rPr>
                <w:rFonts w:hint="eastAsia" w:ascii="宋体" w:hAnsi="宋体" w:cs="宋体"/>
                <w:szCs w:val="21"/>
                <w:lang w:bidi="ar"/>
              </w:rPr>
            </w:pPr>
            <w:r>
              <w:rPr>
                <w:rFonts w:hint="eastAsia" w:ascii="宋体" w:hAnsi="宋体" w:cs="宋体"/>
                <w:szCs w:val="21"/>
                <w:lang w:bidi="ar"/>
              </w:rPr>
              <w:t xml:space="preserve">（兼职）</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940"/>
              <w:widowControl/>
              <w:rPr>
                <w:rFonts w:hint="eastAsia" w:ascii="宋体" w:hAnsi="宋体" w:cs="宋体"/>
                <w:szCs w:val="21"/>
              </w:rPr>
            </w:pPr>
            <w:r>
              <w:rPr>
                <w:rFonts w:hint="eastAsia" w:ascii="宋体" w:hAnsi="宋体" w:cs="宋体"/>
                <w:szCs w:val="21"/>
              </w:rPr>
              <w:t xml:space="preserve">男性55周岁以下，女性50周岁以下，初中以上文化，有吃苦耐劳精神，责任心强，有一定的绿化养护的工作经验，经培训，招标人与中标人共同考核合格后上岗。持有健康证。</w:t>
            </w:r>
            <w:r/>
          </w:p>
        </w:tc>
      </w:tr>
    </w:tbl>
    <w:p>
      <w:pPr>
        <w:pStyle w:val="940"/>
        <w:ind w:firstLine="420"/>
        <w:jc w:val="left"/>
        <w:spacing w:line="400" w:lineRule="exact"/>
        <w:widowControl/>
        <w:rPr>
          <w:rFonts w:ascii="宋体" w:hAnsi="宋体" w:cs="宋体"/>
          <w:szCs w:val="21"/>
        </w:rPr>
      </w:pPr>
      <w:r>
        <w:rPr>
          <w:rFonts w:hint="eastAsia" w:ascii="宋体" w:hAnsi="宋体" w:cs="宋体"/>
          <w:szCs w:val="21"/>
        </w:rPr>
        <w:t xml:space="preserve">注：1.以上所有人员无重大疾病和传染病，诚实守信，责任心强并是在岗职工，不接受退休人员为项目组成员。与招标人签订物业合同上岗前须持有健康体检证明。 </w:t>
      </w:r>
      <w:r>
        <w:rPr>
          <w:rFonts w:ascii="宋体" w:hAnsi="宋体" w:cs="宋体"/>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采购人备案，不得随意更换。</w:t>
      </w:r>
      <w:r>
        <w:rPr>
          <w:rFonts w:ascii="宋体" w:hAnsi="宋体" w:cs="宋体"/>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3.由于各类活动、突击迎检、节假日期间等因素导致的费用，不论这些因素是可预测或不可预测的，均已包含在投标报价中。除采购人要求外，不作调整。</w:t>
      </w:r>
      <w:r>
        <w:rPr>
          <w:rFonts w:ascii="宋体" w:hAnsi="宋体" w:cs="宋体"/>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4.中标人必须做到：（1）垃圾日产日清，垃圾清运后散落地面的垃圾要清扫干净，做好垃圾分类及常规消毒工作。（2）垃圾桶每日须及时清理，垃圾桶外表保证清洁，每周垃圾桶要冲洗一遍，保证无异味。</w:t>
      </w:r>
      <w:r>
        <w:rPr>
          <w:rFonts w:ascii="宋体" w:hAnsi="宋体" w:cs="宋体"/>
          <w:szCs w:val="21"/>
        </w:rPr>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5.物业服务人员服装均由中标人承担，报价时按不低于300元/人/年计入。物业服务人员福利费均由中标人承担，报价时按不低于1000元/人/年计入。</w:t>
      </w:r>
      <w:r/>
    </w:p>
    <w:p>
      <w:pPr>
        <w:pStyle w:val="940"/>
        <w:ind w:firstLine="422"/>
        <w:jc w:val="left"/>
        <w:spacing w:line="400" w:lineRule="exact"/>
        <w:widowControl/>
        <w:rPr>
          <w:rFonts w:ascii="宋体" w:hAnsi="宋体" w:cs="宋体"/>
          <w:b/>
          <w:bCs/>
          <w:szCs w:val="21"/>
        </w:rPr>
      </w:pPr>
      <w:r>
        <w:rPr>
          <w:rFonts w:hint="eastAsia" w:ascii="宋体" w:hAnsi="宋体" w:cs="宋体"/>
          <w:b/>
          <w:bCs/>
          <w:szCs w:val="21"/>
        </w:rPr>
        <w:t xml:space="preserve">注：投标时无须提供以上人员相关证书及证明，中标人必须按岗位定员数量和素质要求配备人员，否则视为违约。</w:t>
      </w:r>
      <w:r>
        <w:rPr>
          <w:rFonts w:ascii="宋体" w:hAnsi="宋体" w:cs="宋体"/>
          <w:b/>
          <w:bCs/>
          <w:szCs w:val="21"/>
        </w:rPr>
      </w:r>
      <w:r/>
    </w:p>
    <w:p>
      <w:pPr>
        <w:pStyle w:val="940"/>
        <w:ind w:firstLine="422"/>
        <w:spacing w:line="400" w:lineRule="exact"/>
        <w:widowControl/>
        <w:rPr>
          <w:b/>
          <w:bCs/>
          <w:szCs w:val="21"/>
        </w:rPr>
      </w:pPr>
      <w:r>
        <w:rPr>
          <w:rFonts w:hint="eastAsia"/>
          <w:b/>
          <w:bCs/>
          <w:szCs w:val="21"/>
        </w:rPr>
        <w:t xml:space="preserve">七、项目管理服务方案</w:t>
      </w:r>
      <w:r>
        <w:rPr>
          <w:b/>
          <w:bCs/>
          <w:szCs w:val="21"/>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投标人应根据采购需求和本项目实际，制订相应的服务方案至少包括以下内容：</w:t>
      </w:r>
      <w:r>
        <w:rPr>
          <w:rFonts w:ascii="宋体" w:hAnsi="宋体" w:cs="宋体"/>
          <w:szCs w:val="21"/>
          <w:lang w:val="zh-CN"/>
        </w:rPr>
      </w:r>
      <w:r/>
    </w:p>
    <w:p>
      <w:pPr>
        <w:pStyle w:val="940"/>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1.</w:t>
      </w:r>
      <w:bookmarkStart w:id="11" w:name="OLE_LINK3"/>
      <w:r>
        <w:rPr>
          <w:rFonts w:hint="eastAsia" w:ascii="宋体" w:hAnsi="宋体" w:cs="宋体"/>
          <w:b/>
          <w:bCs/>
          <w:szCs w:val="21"/>
          <w:lang w:val="zh-CN"/>
        </w:rPr>
        <w:t xml:space="preserve">符合政策法规的整体设想及策划</w:t>
      </w:r>
      <w:bookmarkEnd w:id="11"/>
      <w:r/>
      <w:bookmarkStart w:id="12" w:name="OLE_LINK1"/>
      <w:r>
        <w:rPr>
          <w:rFonts w:hint="eastAsia" w:ascii="宋体" w:hAnsi="宋体" w:cs="宋体"/>
          <w:b/>
          <w:bCs/>
          <w:szCs w:val="21"/>
          <w:lang w:val="zh-CN"/>
        </w:rPr>
        <w:t xml:space="preserve">至少包括以下内容</w:t>
      </w:r>
      <w:bookmarkEnd w:id="12"/>
      <w:r>
        <w:rPr>
          <w:rFonts w:hint="eastAsia" w:ascii="宋体" w:hAnsi="宋体" w:cs="宋体"/>
          <w:b/>
          <w:bCs/>
          <w:szCs w:val="21"/>
          <w:lang w:val="zh-CN"/>
        </w:rPr>
        <w:t xml:space="preserve">：</w:t>
      </w:r>
      <w:r>
        <w:rPr>
          <w:rFonts w:ascii="宋体" w:hAnsi="宋体" w:cs="宋体"/>
          <w:b/>
          <w:bCs/>
          <w:szCs w:val="21"/>
          <w:lang w:val="zh-CN"/>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（1）环境卫生管理：教学区深度保洁、公共区域精细化保洁、绿化美化等，做到</w:t>
      </w:r>
      <w:r>
        <w:rPr>
          <w:rFonts w:hint="eastAsia" w:ascii="宋体" w:hAnsi="宋体" w:cs="宋体"/>
          <w:szCs w:val="21"/>
          <w:lang w:val="zh-CN"/>
        </w:rPr>
        <w:t xml:space="preserve">打扫和保洁,及时、彻底、到位，配合学校做好室外绿化养护及管理工作，</w:t>
      </w:r>
      <w:r>
        <w:rPr>
          <w:rFonts w:hint="eastAsia" w:ascii="宋体" w:hAnsi="宋体" w:cs="宋体"/>
          <w:szCs w:val="21"/>
        </w:rPr>
        <w:t xml:space="preserve">定期对</w:t>
      </w:r>
      <w:r>
        <w:rPr>
          <w:rFonts w:hint="eastAsia" w:ascii="宋体" w:hAnsi="宋体" w:cs="宋体"/>
          <w:szCs w:val="21"/>
          <w:lang w:val="zh-CN"/>
        </w:rPr>
        <w:t xml:space="preserve">功能室进行卫生保洁等。</w:t>
      </w:r>
      <w:r>
        <w:rPr>
          <w:rFonts w:ascii="宋体" w:hAnsi="宋体" w:cs="宋体"/>
          <w:szCs w:val="21"/>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rPr>
        <w:t xml:space="preserve">（2）会议活动考试保障：考场区域静音作业、环境深度清洁、运动会、艺术节、家长会、开学/毕业典礼的场地布置、保洁支持等</w:t>
      </w:r>
      <w:r>
        <w:rPr>
          <w:rFonts w:hint="eastAsia" w:ascii="宋体" w:hAnsi="宋体" w:cs="宋体"/>
          <w:szCs w:val="21"/>
          <w:lang w:val="zh-CN"/>
        </w:rPr>
        <w:t xml:space="preserve">，</w:t>
      </w:r>
      <w:r>
        <w:rPr>
          <w:rFonts w:hint="eastAsia" w:ascii="宋体" w:hAnsi="宋体" w:cs="宋体"/>
          <w:szCs w:val="21"/>
        </w:rPr>
        <w:t xml:space="preserve">做到</w:t>
      </w:r>
      <w:r>
        <w:rPr>
          <w:rFonts w:hint="eastAsia" w:ascii="宋体" w:hAnsi="宋体" w:cs="宋体"/>
          <w:szCs w:val="21"/>
          <w:lang w:val="zh-CN"/>
        </w:rPr>
        <w:t xml:space="preserve">各类桌椅摆放整齐、卫生整洁等达到预期的使用和展示效果。</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会务服务管理：核心防 “准备漏项、服务失标”，重点考核 “会前准备完整性、会中服务响应速度、会后收尾及时性”，需杜绝 “茶水短缺、会场遗留垃圾”等。</w:t>
      </w:r>
      <w:r>
        <w:rPr>
          <w:rFonts w:ascii="宋体" w:hAnsi="宋体" w:cs="宋体"/>
          <w:szCs w:val="21"/>
          <w:lang w:val="zh-CN"/>
        </w:rPr>
      </w:r>
      <w:r/>
    </w:p>
    <w:p>
      <w:pPr>
        <w:pStyle w:val="940"/>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2.组织机构设置、人员配备、培训与管理方案至少包括以下内容：</w:t>
      </w:r>
      <w:r>
        <w:rPr>
          <w:rFonts w:ascii="宋体" w:hAnsi="宋体" w:cs="宋体"/>
          <w:b/>
          <w:bCs/>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项目经理职责：</w:t>
      </w:r>
      <w:r>
        <w:rPr>
          <w:rFonts w:hint="eastAsia" w:ascii="宋体" w:hAnsi="宋体" w:cs="宋体"/>
          <w:szCs w:val="21"/>
          <w:lang w:val="zh-CN"/>
        </w:rPr>
        <w:t xml:space="preserve">项目经理要求具有全面负责物业服务各项事务，为业主提供规范细致、热情周到的物业服务，本项目管理人员一经确定，未经采购人同意不得随意更换。项目经理要求具备良好的沟通和协调能力，团队合作精神和领导能力，能够提供热情的迎宾及会务接待工作，能够带领团队高效完成工作任务，能快速融入新环境。</w:t>
      </w:r>
      <w:r>
        <w:rPr>
          <w:rFonts w:ascii="宋体" w:hAnsi="宋体" w:cs="宋体"/>
          <w:szCs w:val="21"/>
          <w:lang w:val="zh-CN"/>
        </w:rPr>
      </w:r>
      <w:r/>
    </w:p>
    <w:p>
      <w:pPr>
        <w:pStyle w:val="940"/>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员工配备：</w:t>
      </w:r>
      <w:r>
        <w:rPr>
          <w:rFonts w:hint="eastAsia" w:ascii="宋体" w:hAnsi="宋体" w:cs="宋体"/>
          <w:szCs w:val="21"/>
          <w:lang w:val="zh-CN"/>
        </w:rPr>
        <w:t xml:space="preserve">投标方应针对本项目实际运行状况及服务要求，拟定配备员工人数,投标方负责提供岗位人员配备清单及排班表等。</w:t>
      </w:r>
      <w:r>
        <w:rPr>
          <w:rFonts w:ascii="宋体" w:hAnsi="宋体" w:cs="宋体"/>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培训与管理：</w:t>
      </w:r>
      <w:r>
        <w:rPr>
          <w:rFonts w:ascii="宋体" w:hAnsi="宋体" w:cs="宋体"/>
          <w:szCs w:val="21"/>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所有员工必须经过政审、岗前培训</w:t>
      </w:r>
      <w:r>
        <w:rPr>
          <w:rFonts w:hint="eastAsia" w:ascii="宋体" w:hAnsi="宋体" w:cs="宋体"/>
          <w:szCs w:val="21"/>
        </w:rPr>
        <w:t xml:space="preserve">同时提供健康证明、心理健康筛查结论</w:t>
      </w:r>
      <w:r>
        <w:rPr>
          <w:rFonts w:hint="eastAsia" w:ascii="宋体" w:hAnsi="宋体" w:cs="宋体"/>
          <w:szCs w:val="21"/>
          <w:lang w:val="zh-CN"/>
        </w:rPr>
        <w:t xml:space="preserve">，培训合格方能入职，物业员工需具有垃圾分类、节能环保等意识。</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投标人</w:t>
      </w:r>
      <w:r>
        <w:rPr>
          <w:rFonts w:hint="eastAsia" w:ascii="宋体" w:hAnsi="宋体" w:cs="宋体"/>
          <w:szCs w:val="21"/>
        </w:rPr>
        <w:t xml:space="preserve">须有</w:t>
      </w:r>
      <w:r>
        <w:rPr>
          <w:rFonts w:hint="eastAsia" w:ascii="宋体" w:hAnsi="宋体" w:cs="宋体"/>
          <w:szCs w:val="21"/>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岗位制度通用要求</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岗前培训：新员工需完成岗位制度专项培训（不少于 4 小时），考核合格方可上岗；</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每日晨会：各岗位每日上岗前开 10 分钟晨会，重申制度重点，通报前日违规案例；</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离岗交接：岗位人员换班需填写《岗位交接记录表》，注明 “未处理事项”，避免工作断档。</w:t>
      </w:r>
      <w:r>
        <w:rPr>
          <w:rFonts w:ascii="宋体" w:hAnsi="宋体" w:cs="宋体"/>
          <w:szCs w:val="21"/>
          <w:lang w:val="zh-CN"/>
        </w:rPr>
      </w:r>
      <w:r/>
    </w:p>
    <w:p>
      <w:pPr>
        <w:pStyle w:val="940"/>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3.制度的建立方案至少包括以下内容：</w:t>
      </w:r>
      <w:r>
        <w:rPr>
          <w:rFonts w:ascii="宋体" w:hAnsi="宋体" w:cs="宋体"/>
          <w:b/>
          <w:bCs/>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管理制度：</w:t>
      </w:r>
      <w:r>
        <w:rPr>
          <w:rFonts w:hint="eastAsia" w:ascii="宋体" w:hAnsi="宋体" w:cs="宋体"/>
          <w:szCs w:val="21"/>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Cs w:val="21"/>
        </w:rPr>
        <w:t xml:space="preserve">物业</w:t>
      </w:r>
      <w:r>
        <w:rPr>
          <w:rFonts w:hint="eastAsia" w:ascii="宋体" w:hAnsi="宋体" w:cs="宋体"/>
          <w:szCs w:val="21"/>
          <w:lang w:val="zh-CN"/>
        </w:rPr>
        <w:t xml:space="preserve">管理动作有章可循、有据可查。</w:t>
      </w:r>
      <w:r>
        <w:rPr>
          <w:rFonts w:ascii="宋体" w:hAnsi="宋体" w:cs="宋体"/>
          <w:szCs w:val="21"/>
          <w:lang w:val="zh-CN"/>
        </w:rPr>
      </w:r>
      <w:r/>
    </w:p>
    <w:p>
      <w:pPr>
        <w:pStyle w:val="940"/>
        <w:ind w:firstLine="420"/>
        <w:spacing w:line="400" w:lineRule="exact"/>
        <w:rPr>
          <w:rFonts w:hint="eastAsia" w:ascii="宋体" w:hAnsi="宋体" w:cs="宋体"/>
          <w:lang w:val="zh-CN"/>
        </w:rPr>
      </w:pPr>
      <w:r>
        <w:rPr>
          <w:rFonts w:hint="eastAsia" w:ascii="宋体" w:hAnsi="宋体" w:cs="宋体"/>
          <w:lang w:val="zh-CN"/>
        </w:rPr>
        <w:t xml:space="preserve">（2）</w:t>
      </w:r>
      <w:r>
        <w:rPr>
          <w:rFonts w:hint="eastAsia" w:ascii="宋体" w:hAnsi="宋体" w:cs="宋体"/>
        </w:rPr>
        <w:t xml:space="preserve">岗位管理制度：</w:t>
      </w:r>
      <w:r>
        <w:rPr>
          <w:rFonts w:hint="eastAsia" w:ascii="宋体" w:hAnsi="宋体" w:cs="宋体"/>
          <w:lang w:val="zh-CN"/>
        </w:rPr>
        <w:t xml:space="preserve">建立健全各项岗位管理制度，要实现 “岗位有规范”，需以 “岗位定责明权” 为核心，搭建覆盖全岗位的管理制度体系，确保制度落地、管控见效。</w:t>
      </w:r>
      <w:r/>
    </w:p>
    <w:p>
      <w:pPr>
        <w:pStyle w:val="940"/>
        <w:ind w:firstLine="420"/>
        <w:spacing w:line="400" w:lineRule="exact"/>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w:t>
      </w:r>
      <w:r>
        <w:rPr>
          <w:rFonts w:hint="eastAsia" w:ascii="宋体" w:hAnsi="宋体" w:cs="宋体"/>
        </w:rPr>
        <w:t xml:space="preserve">人员使用制度：</w:t>
      </w:r>
      <w:r>
        <w:rPr>
          <w:rFonts w:hint="eastAsia" w:ascii="宋体" w:hAnsi="宋体" w:cs="宋体"/>
          <w:lang w:val="zh-CN"/>
        </w:rPr>
        <w:t xml:space="preserve">建立健全人员使用政审和报告制度。</w:t>
      </w:r>
      <w:r>
        <w:rPr>
          <w:rFonts w:hint="eastAsia" w:ascii="宋体" w:hAnsi="宋体" w:cs="宋体"/>
        </w:rPr>
        <w:t xml:space="preserve">至少包含</w:t>
      </w:r>
      <w:r>
        <w:rPr>
          <w:rFonts w:hint="eastAsia" w:ascii="宋体" w:hAnsi="宋体" w:cs="宋体"/>
          <w:lang w:val="zh-CN"/>
        </w:rPr>
        <w:t xml:space="preserve">员工招聘审查、培训办法，岗位职责、人员分工任务表等内部管理考核台账，资料健全</w:t>
      </w:r>
      <w:r>
        <w:rPr>
          <w:rFonts w:hint="eastAsia" w:ascii="宋体" w:hAnsi="宋体" w:cs="宋体"/>
        </w:rPr>
        <w:t xml:space="preserve">等</w:t>
      </w:r>
      <w:r>
        <w:rPr>
          <w:rFonts w:hint="eastAsia" w:ascii="宋体" w:hAnsi="宋体" w:cs="宋体"/>
          <w:lang w:val="zh-CN"/>
        </w:rPr>
        <w:t xml:space="preserve">。</w:t>
      </w:r>
      <w:r/>
    </w:p>
    <w:p>
      <w:pPr>
        <w:pStyle w:val="940"/>
        <w:ind w:firstLine="420"/>
        <w:spacing w:line="400" w:lineRule="exact"/>
        <w:rPr>
          <w:rFonts w:ascii="宋体" w:hAnsi="宋体" w:cs="宋体"/>
          <w:strike/>
          <w:szCs w:val="21"/>
          <w:lang w:val="zh-CN"/>
        </w:rPr>
      </w:pPr>
      <w:r>
        <w:rPr>
          <w:rFonts w:hint="eastAsia" w:ascii="宋体" w:hAnsi="宋体" w:cs="宋体"/>
          <w:lang w:val="zh-CN"/>
        </w:rPr>
        <w:t xml:space="preserve">按照 “谁用工、谁负责” 原则，物业企业作为政审责任主体，设立</w:t>
      </w:r>
      <w:r>
        <w:rPr>
          <w:rFonts w:hint="eastAsia" w:ascii="宋体" w:hAnsi="宋体" w:cs="宋体"/>
          <w:szCs w:val="21"/>
          <w:lang w:val="zh-CN"/>
        </w:rPr>
        <w:t xml:space="preserve">由人力资源、安全管理部门组成的政审工作组。</w:t>
      </w:r>
      <w:r>
        <w:rPr>
          <w:rFonts w:ascii="宋体" w:hAnsi="宋体" w:cs="宋体"/>
          <w:strike/>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）政审内容与标准</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1</w:t>
      </w:r>
      <w:r>
        <w:rPr>
          <w:rFonts w:hint="eastAsia" w:ascii="宋体" w:hAnsi="宋体" w:cs="宋体"/>
          <w:szCs w:val="21"/>
          <w:lang w:val="zh-CN"/>
        </w:rPr>
        <w:t xml:space="preserve"> 通用审查内容（所有岗位）</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身份资质核查：确认年满 18 周岁、中国公民身份真实有效，学历、职业资格证书真实合规，无伪造或隐瞒情况。</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违法犯罪记录审查：通过公安机关查询，确认无故意犯罪记录，无收容教育、强制隔离戒毒、行政拘留等情形。</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道德品行审查：通过原工作单位、社区居委会核实，无盗窃、诈骗、虐待等不良行为记录，无严重违反职业道德被辞退情况。</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健康状况审查：提供有效期内健康证明，无影响岗位履职的传染病或精神疾病史，进行心理健康排查。</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 核心岗位专项审查内容</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在通用审查基础上，增加以下内容：</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政治素质审查：核查是否拥护中国共产党领导、遵守国家法律法规，无涉恐、涉邪教等不良关联记录。</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社会关系审查：主要社会关系成员无危害国家安全或严重违法犯罪行为。</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职业背景深度核查：近 3 年工作经历逐一核实，重点排查安全失职、信息泄露等职业污点。</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政审结果判定标准</w:t>
      </w:r>
      <w:r>
        <w:rPr>
          <w:rFonts w:ascii="宋体" w:hAnsi="宋体" w:cs="宋体"/>
          <w:szCs w:val="21"/>
          <w:lang w:val="zh-CN"/>
        </w:rPr>
      </w:r>
      <w:r/>
    </w:p>
    <w:tbl>
      <w:tblPr>
        <w:tblW w:w="8605" w:type="dxa"/>
        <w:tblInd w:w="153"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405"/>
        <w:gridCol w:w="4200"/>
        <w:gridCol w:w="3000"/>
      </w:tblGrid>
      <w:tr>
        <w:trPr>
          <w:trHeight w:val="20"/>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405" w:type="dxa"/>
            <w:vAlign w:val="center"/>
            <w:textDirection w:val="lrTb"/>
            <w:noWrap w:val="false"/>
          </w:tcPr>
          <w:p>
            <w:pPr>
              <w:pStyle w:val="940"/>
              <w:jc w:val="center"/>
              <w:widowControl/>
              <w:rPr>
                <w:rFonts w:hint="eastAsia" w:ascii="宋体" w:hAnsi="宋体" w:cs="宋体"/>
                <w:szCs w:val="21"/>
                <w:lang w:val="zh-CN"/>
              </w:rPr>
            </w:pPr>
            <w:r>
              <w:rPr>
                <w:rFonts w:hint="eastAsia" w:ascii="宋体" w:hAnsi="宋体" w:cs="宋体"/>
                <w:szCs w:val="21"/>
              </w:rPr>
              <w:t xml:space="preserve">等 级</w:t>
            </w:r>
            <w:r>
              <w:rPr>
                <w:rFonts w:hint="eastAsia"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200" w:type="dxa"/>
            <w:vAlign w:val="center"/>
            <w:textDirection w:val="lrTb"/>
            <w:noWrap w:val="false"/>
          </w:tcPr>
          <w:p>
            <w:pPr>
              <w:pStyle w:val="940"/>
              <w:jc w:val="center"/>
              <w:widowControl/>
              <w:rPr>
                <w:rFonts w:hint="eastAsia" w:ascii="宋体" w:hAnsi="宋体" w:cs="宋体"/>
                <w:szCs w:val="21"/>
                <w:lang w:val="zh-CN"/>
              </w:rPr>
            </w:pPr>
            <w:r>
              <w:rPr>
                <w:rFonts w:hint="eastAsia" w:ascii="宋体" w:hAnsi="宋体" w:cs="宋体"/>
                <w:szCs w:val="21"/>
                <w:lang w:val="zh-CN"/>
              </w:rPr>
              <w:t xml:space="preserve">适用情形</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3000" w:type="dxa"/>
            <w:vAlign w:val="center"/>
            <w:textDirection w:val="lrTb"/>
            <w:noWrap w:val="false"/>
          </w:tcPr>
          <w:p>
            <w:pPr>
              <w:pStyle w:val="940"/>
              <w:jc w:val="center"/>
              <w:widowControl/>
              <w:rPr>
                <w:rFonts w:hint="eastAsia" w:ascii="宋体" w:hAnsi="宋体" w:cs="宋体"/>
                <w:szCs w:val="21"/>
                <w:lang w:val="zh-CN"/>
              </w:rPr>
            </w:pPr>
            <w:r>
              <w:rPr>
                <w:rFonts w:hint="eastAsia" w:ascii="宋体" w:hAnsi="宋体" w:cs="宋体"/>
                <w:szCs w:val="21"/>
                <w:lang w:val="zh-CN"/>
              </w:rPr>
              <w:t xml:space="preserve">处理方式</w:t>
            </w:r>
            <w:r/>
          </w:p>
        </w:tc>
      </w:tr>
      <w:tr>
        <w:trPr>
          <w:trHeight w:val="20"/>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405" w:type="dxa"/>
            <w:vAlign w:val="center"/>
            <w:textDirection w:val="lrTb"/>
            <w:noWrap w:val="false"/>
          </w:tcPr>
          <w:p>
            <w:pPr>
              <w:pStyle w:val="940"/>
              <w:jc w:val="center"/>
              <w:widowControl/>
              <w:rPr>
                <w:rFonts w:ascii="宋体" w:hAnsi="宋体" w:cs="宋体"/>
                <w:szCs w:val="21"/>
                <w:lang w:val="zh-CN"/>
              </w:rPr>
            </w:pPr>
            <w:r>
              <w:rPr>
                <w:rFonts w:hint="eastAsia" w:ascii="宋体" w:hAnsi="宋体" w:cs="宋体"/>
                <w:szCs w:val="21"/>
                <w:lang w:val="zh-CN"/>
              </w:rPr>
              <w:t xml:space="preserve">合格</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200" w:type="dxa"/>
            <w:vAlign w:val="center"/>
            <w:textDirection w:val="lrTb"/>
            <w:noWrap w:val="false"/>
          </w:tcPr>
          <w:p>
            <w:pPr>
              <w:pStyle w:val="940"/>
              <w:jc w:val="left"/>
              <w:widowControl/>
              <w:rPr>
                <w:rFonts w:ascii="宋体" w:hAnsi="宋体" w:cs="宋体"/>
                <w:szCs w:val="21"/>
                <w:lang w:val="zh-CN"/>
              </w:rPr>
            </w:pPr>
            <w:r>
              <w:rPr>
                <w:rFonts w:hint="eastAsia" w:ascii="宋体" w:hAnsi="宋体" w:cs="宋体"/>
                <w:szCs w:val="21"/>
                <w:lang w:val="zh-CN"/>
              </w:rPr>
              <w:t xml:space="preserve">符合通用审查全部要求，核心岗位同时满足专项审查标准，无任何负面记录。</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3000" w:type="dxa"/>
            <w:vAlign w:val="center"/>
            <w:textDirection w:val="lrTb"/>
            <w:noWrap w:val="false"/>
          </w:tcPr>
          <w:p>
            <w:pPr>
              <w:pStyle w:val="940"/>
              <w:jc w:val="left"/>
              <w:widowControl/>
              <w:rPr>
                <w:rFonts w:ascii="宋体" w:hAnsi="宋体" w:cs="宋体"/>
                <w:szCs w:val="21"/>
                <w:lang w:val="zh-CN"/>
              </w:rPr>
            </w:pPr>
            <w:r>
              <w:rPr>
                <w:rFonts w:hint="eastAsia" w:ascii="宋体" w:hAnsi="宋体" w:cs="宋体"/>
                <w:szCs w:val="21"/>
                <w:lang w:val="zh-CN"/>
              </w:rPr>
              <w:t xml:space="preserve">准予录用，政审材料存档。</w:t>
            </w:r>
            <w:r>
              <w:rPr>
                <w:rFonts w:ascii="宋体" w:hAnsi="宋体" w:cs="宋体"/>
                <w:szCs w:val="21"/>
                <w:lang w:val="zh-CN"/>
              </w:rPr>
            </w:r>
            <w:r/>
          </w:p>
        </w:tc>
      </w:tr>
      <w:tr>
        <w:trPr>
          <w:trHeight w:val="20"/>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405" w:type="dxa"/>
            <w:vAlign w:val="center"/>
            <w:textDirection w:val="lrTb"/>
            <w:noWrap w:val="false"/>
          </w:tcPr>
          <w:p>
            <w:pPr>
              <w:pStyle w:val="940"/>
              <w:jc w:val="center"/>
              <w:widowControl/>
              <w:rPr>
                <w:rFonts w:ascii="宋体" w:hAnsi="宋体" w:cs="宋体"/>
                <w:szCs w:val="21"/>
                <w:lang w:val="zh-CN"/>
              </w:rPr>
            </w:pPr>
            <w:r>
              <w:rPr>
                <w:rFonts w:hint="eastAsia" w:ascii="宋体" w:hAnsi="宋体" w:cs="宋体"/>
                <w:szCs w:val="21"/>
                <w:lang w:val="zh-CN"/>
              </w:rPr>
              <w:t xml:space="preserve">暂缓录用</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200" w:type="dxa"/>
            <w:vAlign w:val="center"/>
            <w:textDirection w:val="lrTb"/>
            <w:noWrap w:val="false"/>
          </w:tcPr>
          <w:p>
            <w:pPr>
              <w:pStyle w:val="940"/>
              <w:jc w:val="left"/>
              <w:widowControl/>
              <w:rPr>
                <w:rFonts w:ascii="宋体" w:hAnsi="宋体" w:cs="宋体"/>
                <w:szCs w:val="21"/>
                <w:lang w:val="zh-CN"/>
              </w:rPr>
            </w:pPr>
            <w:r>
              <w:rPr>
                <w:rFonts w:hint="eastAsia" w:ascii="宋体" w:hAnsi="宋体" w:cs="宋体"/>
                <w:szCs w:val="21"/>
                <w:lang w:val="zh-CN"/>
              </w:rPr>
              <w:t xml:space="preserve">存在轻微瑕疵（如非故意的行政处罚记录），经甲方同意且承诺整改。</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3000" w:type="dxa"/>
            <w:vAlign w:val="center"/>
            <w:textDirection w:val="lrTb"/>
            <w:noWrap w:val="false"/>
          </w:tcPr>
          <w:p>
            <w:pPr>
              <w:pStyle w:val="940"/>
              <w:jc w:val="left"/>
              <w:widowControl/>
              <w:rPr>
                <w:rFonts w:ascii="宋体" w:hAnsi="宋体" w:cs="宋体"/>
                <w:szCs w:val="21"/>
                <w:lang w:val="zh-CN"/>
              </w:rPr>
            </w:pPr>
            <w:r>
              <w:rPr>
                <w:rFonts w:hint="eastAsia" w:ascii="宋体" w:hAnsi="宋体" w:cs="宋体"/>
                <w:szCs w:val="21"/>
                <w:lang w:val="zh-CN"/>
              </w:rPr>
              <w:t xml:space="preserve">签订《安全履职承诺书》，试用期内跟踪考察。</w:t>
            </w:r>
            <w:r>
              <w:rPr>
                <w:rFonts w:ascii="宋体" w:hAnsi="宋体" w:cs="宋体"/>
                <w:szCs w:val="21"/>
                <w:lang w:val="zh-CN"/>
              </w:rPr>
            </w:r>
            <w:r/>
          </w:p>
        </w:tc>
      </w:tr>
      <w:tr>
        <w:trPr>
          <w:trHeight w:val="20"/>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405" w:type="dxa"/>
            <w:vAlign w:val="center"/>
            <w:textDirection w:val="lrTb"/>
            <w:noWrap w:val="false"/>
          </w:tcPr>
          <w:p>
            <w:pPr>
              <w:pStyle w:val="940"/>
              <w:jc w:val="center"/>
              <w:widowControl/>
              <w:rPr>
                <w:rFonts w:ascii="宋体" w:hAnsi="宋体" w:cs="宋体"/>
                <w:szCs w:val="21"/>
                <w:lang w:val="zh-CN"/>
              </w:rPr>
            </w:pPr>
            <w:r>
              <w:rPr>
                <w:rFonts w:hint="eastAsia" w:ascii="宋体" w:hAnsi="宋体" w:cs="宋体"/>
                <w:szCs w:val="21"/>
                <w:lang w:val="zh-CN"/>
              </w:rPr>
              <w:t xml:space="preserve">一票否决</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200" w:type="dxa"/>
            <w:vAlign w:val="center"/>
            <w:textDirection w:val="lrTb"/>
            <w:noWrap w:val="false"/>
          </w:tcPr>
          <w:p>
            <w:pPr>
              <w:pStyle w:val="940"/>
              <w:jc w:val="left"/>
              <w:widowControl/>
              <w:rPr>
                <w:rFonts w:ascii="宋体" w:hAnsi="宋体" w:cs="宋体"/>
                <w:szCs w:val="21"/>
                <w:lang w:val="zh-CN"/>
              </w:rPr>
            </w:pPr>
            <w:r>
              <w:rPr>
                <w:rFonts w:hint="eastAsia" w:ascii="宋体" w:hAnsi="宋体" w:cs="宋体"/>
                <w:szCs w:val="21"/>
                <w:lang w:val="zh-CN"/>
              </w:rPr>
              <w:t xml:space="preserve">1.有故意犯罪、性侵、虐待未成年人等前科；2.提供虚假政审材料；3.核心岗位政治素质不达标。</w:t>
            </w:r>
            <w:r>
              <w:rPr>
                <w:rFonts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3000" w:type="dxa"/>
            <w:vAlign w:val="center"/>
            <w:textDirection w:val="lrTb"/>
            <w:noWrap w:val="false"/>
          </w:tcPr>
          <w:p>
            <w:pPr>
              <w:pStyle w:val="940"/>
              <w:jc w:val="left"/>
              <w:widowControl/>
              <w:rPr>
                <w:rFonts w:ascii="宋体" w:hAnsi="宋体" w:cs="宋体"/>
                <w:szCs w:val="21"/>
                <w:lang w:val="zh-CN"/>
              </w:rPr>
            </w:pPr>
            <w:r>
              <w:rPr>
                <w:rFonts w:hint="eastAsia" w:ascii="宋体" w:hAnsi="宋体" w:cs="宋体"/>
                <w:szCs w:val="21"/>
                <w:lang w:val="zh-CN"/>
              </w:rPr>
              <w:t xml:space="preserve">坚决不予录用，记录入企业 “禁聘人员名录”。</w:t>
            </w:r>
            <w:r>
              <w:rPr>
                <w:rFonts w:ascii="宋体" w:hAnsi="宋体" w:cs="宋体"/>
                <w:szCs w:val="21"/>
                <w:lang w:val="zh-CN"/>
              </w:rPr>
            </w:r>
            <w:r/>
          </w:p>
        </w:tc>
      </w:tr>
    </w:tbl>
    <w:p>
      <w:pPr>
        <w:pStyle w:val="940"/>
        <w:ind w:firstLine="420"/>
        <w:jc w:val="left"/>
        <w:spacing w:line="400" w:lineRule="exact"/>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）物业人员政审报告制度</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报告主体：物业企业政审工作组，指定专人负责报告材料的汇总、报送与存档；</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报告对象：校园甲方（学校）安全管理部门，重大情况同步报属地公安机关。</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档案留存：物业企业：建立 “一人一档”，政审材料与报告回执合并存档，留存期不少于离职后 3 年；</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甲方部门：分类存放报备表、季度报告及应急报告，电子档备份不少于 5 年，确保可追溯。</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）保障与监督机制</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rPr>
        <w:t xml:space="preserve">1.1</w:t>
      </w:r>
      <w:r>
        <w:rPr>
          <w:rFonts w:hint="eastAsia" w:ascii="宋体" w:hAnsi="宋体" w:cs="宋体"/>
          <w:szCs w:val="21"/>
          <w:lang w:val="zh-CN"/>
        </w:rPr>
        <w:t xml:space="preserve">培训与考核</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每月开展 1 次政审业务培训，覆盖法律法规、调查技巧、保密要求，考核不合格者不得参与政审工作；</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将政审与报告工作质量纳入物业企业绩效考核，与服务费用挂钩。</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责任追究</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候选人提供虚假材料的，立即辞退并列入禁聘名录，涉嫌违法的移交公安机关；</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政审人员存在 “漏查关键信息、泄露隐私、隐瞒问题” 等行为的，给予纪律处分，造成安全事故的追究法律责任；</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物业企业未按规定报告的，甲方有权扣除相应考核分数，限期整改仍不合格的终止服务合同。</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保密管理</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政审材料存储于加密档案柜，电子档设置访问权限，仅限政审工作组与甲方审核人员查看；</w:t>
      </w:r>
      <w:r>
        <w:rPr>
          <w:rFonts w:ascii="宋体" w:hAnsi="宋体" w:cs="宋体"/>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销毁过期材料需执行 “双人监销”，填写《档案销毁记录》，禁止随意丢弃含个人信息的文件。</w:t>
      </w:r>
      <w:r>
        <w:rPr>
          <w:rFonts w:ascii="宋体" w:hAnsi="宋体" w:cs="宋体"/>
          <w:szCs w:val="21"/>
          <w:lang w:val="zh-CN"/>
        </w:rPr>
      </w:r>
      <w:r/>
    </w:p>
    <w:p>
      <w:pPr>
        <w:pStyle w:val="940"/>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4.拟采取的管理服务模式方案至少包括以下内容：</w:t>
      </w:r>
      <w:r>
        <w:rPr>
          <w:rFonts w:ascii="宋体" w:hAnsi="宋体" w:cs="宋体"/>
          <w:b/>
          <w:bCs/>
          <w:szCs w:val="21"/>
          <w:lang w:val="zh-CN"/>
        </w:rPr>
      </w:r>
      <w:r/>
    </w:p>
    <w:p>
      <w:pPr>
        <w:pStyle w:val="940"/>
        <w:ind w:firstLine="420"/>
        <w:jc w:val="left"/>
        <w:spacing w:line="400" w:lineRule="exact"/>
        <w:widowControl/>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环境卫生管理：至少包含教学办公区、公共区域与绿化等，达到无脏杂物、无污迹，无异味。重点考核 “清洁频次、卫生达标率、垃圾分类合规率、消毒记录完整性”，需杜绝 “卫生间异味、垃圾满溢、消毒无记录” 等扣分项。防 “卫生死角、消毒缺记录”。</w:t>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具体管理措施</w:t>
      </w:r>
      <w:r>
        <w:rPr>
          <w:rFonts w:ascii="宋体" w:hAnsi="宋体" w:cs="宋体"/>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制定《区域清洁频次表》：公共区域每日清扫 2 次（早 6 点、午 12 点）、拖拭 1 次（晚 5 点）；卫生间每 2 小时巡检 1 次（清理垃圾、擦拭台面、喷洒除臭剂）；</w:t>
      </w:r>
      <w:r>
        <w:rPr>
          <w:rFonts w:ascii="宋体" w:hAnsi="宋体" w:cs="宋体"/>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垃圾分类实行 “督导员 + 标识引导”：垃圾点配备督导员，指导师生正确分类，每日记录《垃圾分类台账》（可回收物、厨余垃圾、其他垃圾重量）。</w:t>
      </w:r>
      <w:r>
        <w:rPr>
          <w:rFonts w:ascii="宋体" w:hAnsi="宋体" w:cs="宋体"/>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考核保障：</w:t>
      </w:r>
      <w:r>
        <w:rPr>
          <w:rFonts w:ascii="宋体" w:hAnsi="宋体" w:cs="宋体"/>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每日下班前，保洁组长对各区域进行 “自查评分”（按招标人考核标准打分，低于 90 分立即整改），留存自查记录。</w:t>
      </w:r>
      <w:r>
        <w:rPr>
          <w:rFonts w:ascii="宋体" w:hAnsi="宋体" w:cs="宋体"/>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季度考核前 1 周，对卫生死角（如楼梯转角、垃圾桶底部）进行 “深度清洁”，同步整理《消毒记录》，确保记录完整可查。</w:t>
      </w:r>
      <w:r>
        <w:rPr>
          <w:rFonts w:ascii="宋体" w:hAnsi="宋体" w:cs="宋体"/>
          <w:szCs w:val="21"/>
        </w:rPr>
      </w:r>
      <w:r/>
    </w:p>
    <w:p>
      <w:pPr>
        <w:pStyle w:val="940"/>
        <w:ind w:firstLine="420"/>
        <w:jc w:val="left"/>
        <w:spacing w:line="400" w:lineRule="exact"/>
        <w:widowControl/>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绿化养护管理：至少包含植物修剪与整形、灌溉与排水、施肥管理、病虫害与杂草防治，确保绿地内乔木、灌木、草坪的成活率达到合同约定标准（通常要求98%以上），杜绝因缺水、缺肥、病虫害导致的成片死亡。</w:t>
      </w:r>
      <w:r/>
    </w:p>
    <w:p>
      <w:pPr>
        <w:pStyle w:val="940"/>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特色管理模式：至少包含考试保障、活动与会务、假期管理等内容，做到及时清理（清场），检查是否有遗留物品、未熄灭的火种等，所有场所在未使用时均保持整洁，卫生达标，能随时投入使用，避免发生任何安全事件。</w:t>
      </w:r>
      <w:r>
        <w:rPr>
          <w:rFonts w:ascii="宋体" w:hAnsi="宋体" w:cs="宋体"/>
          <w:szCs w:val="21"/>
        </w:rPr>
      </w:r>
      <w:r/>
    </w:p>
    <w:p>
      <w:pPr>
        <w:pStyle w:val="940"/>
        <w:ind w:firstLine="422"/>
        <w:jc w:val="left"/>
        <w:spacing w:line="400" w:lineRule="exact"/>
        <w:widowControl/>
        <w:rPr>
          <w:rFonts w:ascii="宋体" w:hAnsi="宋体" w:cs="宋体"/>
          <w:b/>
          <w:bCs/>
          <w:szCs w:val="21"/>
        </w:rPr>
      </w:pPr>
      <w:r>
        <w:rPr>
          <w:rFonts w:hint="eastAsia" w:ascii="宋体" w:hAnsi="宋体" w:cs="宋体"/>
          <w:b/>
          <w:bCs/>
          <w:szCs w:val="21"/>
          <w:lang w:val="zh-CN"/>
        </w:rPr>
        <w:t xml:space="preserve">5.适合本项目的各种突发事件的处理预案方案至少包括以下内容</w:t>
      </w:r>
      <w:r>
        <w:rPr>
          <w:rFonts w:hint="eastAsia" w:ascii="宋体" w:hAnsi="宋体" w:cs="宋体"/>
          <w:b/>
          <w:bCs/>
          <w:szCs w:val="21"/>
        </w:rPr>
        <w:t xml:space="preserve">：</w:t>
      </w:r>
      <w:r>
        <w:rPr>
          <w:rFonts w:ascii="宋体" w:hAnsi="宋体" w:cs="宋体"/>
          <w:b/>
          <w:bCs/>
          <w:szCs w:val="21"/>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针对物业服务方面在学校遇到以下几个场景中提出的处理预案：①安全事故应急预案，如校内的突发安全事件（如火灾隐患、学生冲突）等；②消防安全事故应急预案等；③自然灾害中的应急预案安全提示（如放假防盗、汛期防漏等）；④重大节日及大型活动。并能井然有序地配合学校处理好突发事件，在最大限度内控制事态的发展，同时按照突发事件信息上报流程报送学校相关部门。</w:t>
      </w:r>
      <w:r>
        <w:rPr>
          <w:rFonts w:ascii="宋体" w:hAnsi="宋体" w:cs="宋体"/>
          <w:szCs w:val="21"/>
          <w:lang w:val="zh-CN"/>
        </w:rPr>
      </w:r>
      <w:r/>
    </w:p>
    <w:p>
      <w:pPr>
        <w:pStyle w:val="940"/>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6.日常管理措施等包括以下内容：</w:t>
      </w:r>
      <w:r>
        <w:rPr>
          <w:rFonts w:ascii="宋体" w:hAnsi="宋体" w:cs="宋体"/>
          <w:b/>
          <w:bCs/>
          <w:szCs w:val="21"/>
          <w:lang w:val="zh-CN"/>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卫生保洁、绿化养护等，根据招标人《考核细则》综合量化考核，</w:t>
      </w:r>
      <w:r>
        <w:rPr>
          <w:rFonts w:ascii="宋体" w:hAnsi="宋体" w:cs="宋体"/>
          <w:szCs w:val="21"/>
        </w:rPr>
        <w:t xml:space="preserve"> </w:t>
      </w:r>
      <w:r>
        <w:rPr>
          <w:rFonts w:hint="eastAsia" w:ascii="宋体" w:hAnsi="宋体" w:cs="宋体"/>
          <w:szCs w:val="21"/>
        </w:rPr>
        <w:t xml:space="preserve">针对性的制定区域职能管理措施，做到日常考核、季度考核、专项考核大于等于</w:t>
      </w:r>
      <w:r>
        <w:rPr>
          <w:rFonts w:ascii="宋体" w:hAnsi="宋体" w:cs="宋体"/>
          <w:szCs w:val="21"/>
        </w:rPr>
        <w:t xml:space="preserve">90</w:t>
      </w:r>
      <w:r>
        <w:rPr>
          <w:rFonts w:hint="eastAsia" w:ascii="宋体" w:hAnsi="宋体" w:cs="宋体"/>
          <w:szCs w:val="21"/>
        </w:rPr>
        <w:t xml:space="preserve">分以上。</w:t>
      </w:r>
      <w:r>
        <w:rPr>
          <w:rFonts w:ascii="宋体" w:hAnsi="宋体" w:cs="宋体"/>
          <w:szCs w:val="21"/>
        </w:rPr>
      </w:r>
      <w:r/>
    </w:p>
    <w:p>
      <w:pPr>
        <w:pStyle w:val="940"/>
        <w:ind w:firstLine="422"/>
        <w:jc w:val="left"/>
        <w:spacing w:line="400" w:lineRule="exact"/>
        <w:widowControl/>
        <w:rPr>
          <w:rFonts w:ascii="宋体" w:hAnsi="宋体" w:cs="宋体"/>
          <w:b/>
          <w:bCs/>
          <w:szCs w:val="21"/>
        </w:rPr>
      </w:pPr>
      <w:r>
        <w:rPr>
          <w:rFonts w:hint="eastAsia" w:ascii="宋体" w:hAnsi="宋体" w:cs="宋体"/>
          <w:b/>
          <w:bCs/>
          <w:szCs w:val="21"/>
        </w:rPr>
        <w:t xml:space="preserve">7.体系认证</w:t>
      </w:r>
      <w:r>
        <w:rPr>
          <w:rFonts w:ascii="宋体" w:hAnsi="宋体" w:cs="宋体"/>
          <w:b/>
          <w:bCs/>
          <w:szCs w:val="21"/>
        </w:rPr>
      </w:r>
      <w:r/>
    </w:p>
    <w:p>
      <w:pPr>
        <w:pStyle w:val="940"/>
        <w:ind w:firstLine="420"/>
        <w:jc w:val="left"/>
        <w:spacing w:line="400" w:lineRule="exact"/>
        <w:widowControl/>
        <w:rPr>
          <w:rFonts w:ascii="宋体" w:hAnsi="宋体" w:cs="宋体"/>
          <w:szCs w:val="21"/>
        </w:rPr>
      </w:pPr>
      <w:r>
        <w:rPr>
          <w:rFonts w:hint="eastAsia" w:ascii="宋体" w:hAnsi="宋体" w:cs="宋体"/>
          <w:szCs w:val="21"/>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ascii="宋体" w:hAnsi="宋体" w:cs="宋体"/>
          <w:b/>
          <w:bCs/>
          <w:szCs w:val="21"/>
        </w:rPr>
        <w:t xml:space="preserve">优先</w:t>
      </w:r>
      <w:r>
        <w:rPr>
          <w:rFonts w:hint="eastAsia" w:ascii="宋体" w:hAnsi="宋体" w:cs="宋体"/>
          <w:szCs w:val="21"/>
        </w:rPr>
        <w:t xml:space="preserve">。</w:t>
      </w:r>
      <w:r>
        <w:rPr>
          <w:rFonts w:ascii="宋体" w:hAnsi="宋体" w:cs="宋体"/>
          <w:szCs w:val="21"/>
        </w:rPr>
      </w:r>
      <w:r/>
    </w:p>
    <w:p>
      <w:pPr>
        <w:pStyle w:val="940"/>
        <w:ind w:firstLine="422"/>
        <w:jc w:val="left"/>
        <w:spacing w:line="400" w:lineRule="exact"/>
        <w:widowControl/>
        <w:rPr>
          <w:rFonts w:ascii="宋体" w:hAnsi="宋体" w:cs="宋体"/>
          <w:b/>
          <w:bCs/>
          <w:szCs w:val="21"/>
        </w:rPr>
      </w:pPr>
      <w:r>
        <w:rPr>
          <w:rFonts w:hint="eastAsia" w:ascii="宋体" w:hAnsi="宋体" w:cs="宋体"/>
          <w:b/>
          <w:bCs/>
          <w:szCs w:val="21"/>
        </w:rPr>
        <w:t xml:space="preserve">8.业绩</w:t>
      </w:r>
      <w:r>
        <w:rPr>
          <w:rFonts w:ascii="宋体" w:hAnsi="宋体" w:cs="宋体"/>
          <w:b/>
          <w:bCs/>
          <w:szCs w:val="21"/>
        </w:rPr>
      </w:r>
      <w:r/>
    </w:p>
    <w:p>
      <w:pPr>
        <w:pStyle w:val="940"/>
        <w:ind w:firstLine="420"/>
        <w:spacing w:line="400" w:lineRule="exact"/>
      </w:pPr>
      <w:r>
        <w:rPr>
          <w:rFonts w:hint="eastAsia"/>
        </w:rPr>
        <w:t xml:space="preserve">投标人需要具备丰富的物业服务相关承接经验，确保本项目的顺利实施，投标人自2023年1月1日以来（以合同签订日期为准）承接过类似物业管理服务项目业绩的</w:t>
      </w:r>
      <w:r>
        <w:rPr>
          <w:rFonts w:hint="eastAsia"/>
          <w:b/>
          <w:bCs/>
        </w:rPr>
        <w:t xml:space="preserve">优先。</w:t>
      </w:r>
      <w:r/>
    </w:p>
    <w:p>
      <w:pPr>
        <w:pStyle w:val="940"/>
        <w:ind w:firstLine="422"/>
        <w:jc w:val="left"/>
        <w:spacing w:line="400" w:lineRule="exact"/>
        <w:widowControl/>
        <w:rPr>
          <w:rFonts w:ascii="宋体" w:hAnsi="宋体" w:cs="宋体"/>
          <w:b/>
          <w:bCs/>
          <w:szCs w:val="21"/>
        </w:rPr>
      </w:pPr>
      <w:r>
        <w:rPr>
          <w:rFonts w:hint="eastAsia" w:ascii="宋体" w:hAnsi="宋体" w:cs="宋体"/>
          <w:b/>
          <w:bCs/>
          <w:szCs w:val="21"/>
        </w:rPr>
        <w:t xml:space="preserve">9.人员</w:t>
      </w:r>
      <w:r>
        <w:rPr>
          <w:rFonts w:ascii="宋体" w:hAnsi="宋体" w:cs="宋体"/>
          <w:b/>
          <w:bCs/>
          <w:szCs w:val="21"/>
        </w:rPr>
      </w:r>
      <w:r/>
    </w:p>
    <w:p>
      <w:pPr>
        <w:pStyle w:val="940"/>
        <w:ind w:firstLine="420"/>
        <w:jc w:val="left"/>
        <w:spacing w:line="400" w:lineRule="exact"/>
        <w:widowControl/>
        <w:rPr>
          <w:rFonts w:hint="eastAsia" w:ascii="宋体" w:hAnsi="宋体" w:cs="宋体"/>
          <w:szCs w:val="21"/>
          <w:lang w:val="zh-CN"/>
        </w:rPr>
      </w:pPr>
      <w:r>
        <w:rPr>
          <w:rFonts w:hint="eastAsia" w:ascii="宋体" w:hAnsi="宋体" w:cs="宋体"/>
          <w:szCs w:val="21"/>
        </w:rPr>
        <w:t xml:space="preserve">本项目为盐城小学物业管理服务，根据盐城小学工作环境的要求，针对服务对象实际情况，投标人应为本项目配备具有丰富经验的物业服务团队，项目经理、保洁员等需要一定工作经验的</w:t>
      </w:r>
      <w:r>
        <w:rPr>
          <w:rFonts w:hint="eastAsia" w:ascii="宋体" w:hAnsi="宋体" w:cs="宋体"/>
          <w:szCs w:val="21"/>
          <w:lang w:val="zh-CN"/>
        </w:rPr>
        <w:t xml:space="preserve">人员，未经采购人认可，不可随意更换。</w:t>
      </w:r>
      <w:r/>
    </w:p>
    <w:p>
      <w:pPr>
        <w:pStyle w:val="940"/>
        <w:ind w:firstLine="422"/>
        <w:spacing w:line="400" w:lineRule="exact"/>
        <w:rPr>
          <w:rFonts w:hint="eastAsia" w:ascii="宋体" w:hAnsi="宋体" w:cs="宋体"/>
          <w:b/>
          <w:bCs/>
          <w:szCs w:val="21"/>
        </w:rPr>
      </w:pPr>
      <w:r>
        <w:rPr>
          <w:rFonts w:hint="eastAsia" w:ascii="宋体" w:hAnsi="宋体" w:cs="宋体"/>
          <w:b/>
          <w:bCs/>
          <w:szCs w:val="21"/>
        </w:rPr>
        <w:t xml:space="preserve">八、合同期限。</w:t>
      </w:r>
      <w:r/>
    </w:p>
    <w:p>
      <w:pPr>
        <w:pStyle w:val="940"/>
        <w:ind w:firstLine="420"/>
        <w:jc w:val="left"/>
        <w:spacing w:line="400" w:lineRule="exact"/>
        <w:widowControl/>
        <w:rPr>
          <w:rFonts w:hint="eastAsia" w:ascii="宋体" w:hAnsi="宋体" w:cs="宋体"/>
          <w:szCs w:val="21"/>
          <w:lang w:val="zh-CN"/>
        </w:rPr>
      </w:pPr>
      <w:r>
        <w:rPr>
          <w:rFonts w:hint="eastAsia" w:ascii="宋体" w:hAnsi="宋体" w:cs="宋体"/>
          <w:szCs w:val="21"/>
        </w:rPr>
        <w:t xml:space="preserve">合同履行期限：一年（试用期3个月）。</w:t>
      </w:r>
      <w:r>
        <w:rPr>
          <w:rFonts w:hint="eastAsia" w:ascii="宋体" w:hAnsi="宋体" w:cs="宋体"/>
          <w:b/>
          <w:bCs/>
          <w:szCs w:val="21"/>
        </w:rPr>
        <w:t xml:space="preserve">如考核合格，双方协商一致，可续签合同一年（上级有新要求或新规定除外）。</w:t>
      </w:r>
      <w:r>
        <w:rPr>
          <w:rFonts w:hint="eastAsia" w:ascii="宋体" w:hAnsi="宋体" w:cs="宋体"/>
          <w:szCs w:val="21"/>
          <w:lang w:val="zh-CN"/>
        </w:rPr>
      </w:r>
      <w:r/>
    </w:p>
    <w:p>
      <w:pPr>
        <w:pStyle w:val="940"/>
        <w:ind w:firstLine="422"/>
        <w:spacing w:line="400" w:lineRule="exact"/>
        <w:rPr>
          <w:b/>
          <w:bCs/>
        </w:rPr>
      </w:pPr>
      <w:r>
        <w:rPr>
          <w:rFonts w:hint="eastAsia"/>
          <w:b/>
          <w:bCs/>
        </w:rPr>
        <w:t xml:space="preserve">九、付款方式：</w:t>
      </w:r>
      <w:r>
        <w:rPr>
          <w:b/>
          <w:bCs/>
        </w:rPr>
      </w:r>
      <w:r/>
    </w:p>
    <w:p>
      <w:pPr>
        <w:pStyle w:val="940"/>
        <w:ind w:firstLine="420"/>
        <w:spacing w:line="400" w:lineRule="exact"/>
        <w:rPr>
          <w:lang w:val="zh-CN"/>
        </w:rPr>
      </w:pPr>
      <w:r>
        <w:rPr>
          <w:rFonts w:hint="eastAsia"/>
        </w:rPr>
        <w:t xml:space="preserve">1.预付款支付时间：合同签订后，甲方收到发票后10个工作日，</w:t>
      </w:r>
      <w:r>
        <w:rPr>
          <w:rFonts w:hint="eastAsia"/>
          <w:lang w:val="zh-CN"/>
        </w:rPr>
        <w:t xml:space="preserve">预付款支付比例：合同金额的30%。（乙方需提供等额税票。在签订合同时，乙方明确表示无需预付款的，可不执行）。</w:t>
      </w:r>
      <w:r>
        <w:rPr>
          <w:lang w:val="zh-CN"/>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2.试用期（3个月）期满，考核合格后，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ascii="宋体" w:hAnsi="宋体" w:cs="宋体"/>
          <w:szCs w:val="21"/>
        </w:rPr>
      </w:r>
      <w:r/>
    </w:p>
    <w:p>
      <w:pPr>
        <w:pStyle w:val="940"/>
        <w:ind w:firstLine="422"/>
        <w:jc w:val="left"/>
        <w:spacing w:line="400" w:lineRule="exact"/>
        <w:widowControl/>
        <w:rPr>
          <w:rFonts w:ascii="宋体" w:hAnsi="宋体" w:cs="宋体"/>
          <w:b/>
          <w:bCs/>
          <w:szCs w:val="21"/>
        </w:rPr>
      </w:pPr>
      <w:r>
        <w:rPr>
          <w:rFonts w:hint="eastAsia" w:ascii="宋体" w:hAnsi="宋体" w:cs="宋体"/>
          <w:b/>
          <w:bCs/>
          <w:szCs w:val="21"/>
        </w:rPr>
        <w:t xml:space="preserve">十、采购标的对应的中小企业划分标准所属行业一览表</w:t>
      </w:r>
      <w:r>
        <w:rPr>
          <w:rFonts w:ascii="宋体" w:hAnsi="宋体" w:cs="宋体"/>
          <w:b/>
          <w:bCs/>
          <w:szCs w:val="21"/>
        </w:rPr>
      </w:r>
      <w:r/>
    </w:p>
    <w:tbl>
      <w:tblPr>
        <w:tblW w:w="831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3875"/>
        <w:gridCol w:w="3477"/>
      </w:tblGrid>
      <w:tr>
        <w:trPr>
          <w:trHeight w:val="358"/>
        </w:trPr>
        <w:tc>
          <w:tcPr>
            <w:tcW w:w="967" w:type="dxa"/>
            <w:vAlign w:val="center"/>
            <w:textDirection w:val="lrTb"/>
            <w:noWrap w:val="false"/>
          </w:tcPr>
          <w:p>
            <w:pPr>
              <w:pStyle w:val="940"/>
              <w:jc w:val="center"/>
              <w:widowControl/>
              <w:rPr>
                <w:rFonts w:hint="eastAsia" w:ascii="宋体" w:hAnsi="宋体" w:cs="宋体"/>
                <w:bCs/>
                <w:szCs w:val="21"/>
              </w:rPr>
            </w:pPr>
            <w:r>
              <w:rPr>
                <w:rFonts w:hint="eastAsia"/>
                <w:bCs/>
                <w:szCs w:val="21"/>
              </w:rPr>
              <w:t xml:space="preserve">序号</w:t>
            </w:r>
            <w:r>
              <w:rPr>
                <w:rFonts w:hint="eastAsia" w:ascii="宋体" w:hAnsi="宋体" w:cs="宋体"/>
                <w:bCs/>
                <w:szCs w:val="21"/>
              </w:rPr>
            </w:r>
            <w:r/>
          </w:p>
        </w:tc>
        <w:tc>
          <w:tcPr>
            <w:tcW w:w="3875" w:type="dxa"/>
            <w:vAlign w:val="center"/>
            <w:textDirection w:val="lrTb"/>
            <w:noWrap w:val="false"/>
          </w:tcPr>
          <w:p>
            <w:pPr>
              <w:pStyle w:val="940"/>
              <w:jc w:val="center"/>
              <w:widowControl/>
              <w:rPr>
                <w:rFonts w:hint="eastAsia"/>
                <w:bCs/>
                <w:szCs w:val="21"/>
              </w:rPr>
            </w:pPr>
            <w:r>
              <w:rPr>
                <w:rFonts w:hint="eastAsia"/>
                <w:bCs/>
                <w:szCs w:val="21"/>
              </w:rPr>
              <w:t xml:space="preserve">采购标的</w:t>
            </w:r>
            <w:r/>
          </w:p>
        </w:tc>
        <w:tc>
          <w:tcPr>
            <w:tcW w:w="3477" w:type="dxa"/>
            <w:vAlign w:val="center"/>
            <w:textDirection w:val="lrTb"/>
            <w:noWrap w:val="false"/>
          </w:tcPr>
          <w:p>
            <w:pPr>
              <w:pStyle w:val="940"/>
              <w:jc w:val="center"/>
              <w:widowControl/>
              <w:rPr>
                <w:rFonts w:hint="eastAsia"/>
                <w:bCs/>
                <w:szCs w:val="21"/>
              </w:rPr>
            </w:pPr>
            <w:r>
              <w:rPr>
                <w:rFonts w:hint="eastAsia"/>
                <w:bCs/>
                <w:szCs w:val="21"/>
              </w:rPr>
              <w:t xml:space="preserve">对应中小企业划分标准所属行业</w:t>
            </w:r>
            <w:r/>
          </w:p>
        </w:tc>
      </w:tr>
      <w:tr>
        <w:trPr>
          <w:trHeight w:val="415"/>
        </w:trPr>
        <w:tc>
          <w:tcPr>
            <w:tcW w:w="967" w:type="dxa"/>
            <w:vAlign w:val="center"/>
            <w:textDirection w:val="lrTb"/>
            <w:noWrap w:val="false"/>
          </w:tcPr>
          <w:p>
            <w:pPr>
              <w:pStyle w:val="940"/>
              <w:jc w:val="center"/>
              <w:widowControl/>
              <w:rPr>
                <w:rFonts w:hint="eastAsia" w:ascii="宋体" w:hAnsi="宋体" w:cs="宋体"/>
                <w:bCs/>
                <w:szCs w:val="21"/>
              </w:rPr>
            </w:pPr>
            <w:r>
              <w:rPr>
                <w:rFonts w:hint="eastAsia"/>
                <w:bCs/>
                <w:szCs w:val="21"/>
              </w:rPr>
              <w:t xml:space="preserve">1</w:t>
            </w:r>
            <w:r>
              <w:rPr>
                <w:rFonts w:hint="eastAsia" w:ascii="宋体" w:hAnsi="宋体" w:cs="宋体"/>
                <w:bCs/>
                <w:szCs w:val="21"/>
              </w:rPr>
            </w:r>
            <w:r/>
          </w:p>
        </w:tc>
        <w:tc>
          <w:tcPr>
            <w:tcW w:w="3875" w:type="dxa"/>
            <w:vAlign w:val="center"/>
            <w:textDirection w:val="lrTb"/>
            <w:noWrap w:val="false"/>
          </w:tcPr>
          <w:p>
            <w:pPr>
              <w:pStyle w:val="940"/>
              <w:jc w:val="center"/>
              <w:widowControl/>
              <w:rPr>
                <w:rFonts w:hint="eastAsia"/>
                <w:bCs/>
                <w:szCs w:val="21"/>
              </w:rPr>
            </w:pPr>
            <w:r>
              <w:rPr>
                <w:rFonts w:hint="eastAsia"/>
                <w:bCs/>
                <w:szCs w:val="21"/>
              </w:rPr>
              <w:t xml:space="preserve">盐城小学2026年度物业服务项目</w:t>
            </w:r>
            <w:r/>
          </w:p>
        </w:tc>
        <w:tc>
          <w:tcPr>
            <w:tcW w:w="3477" w:type="dxa"/>
            <w:vAlign w:val="center"/>
            <w:textDirection w:val="lrTb"/>
            <w:noWrap w:val="false"/>
          </w:tcPr>
          <w:p>
            <w:pPr>
              <w:pStyle w:val="940"/>
              <w:jc w:val="center"/>
              <w:widowControl/>
              <w:rPr>
                <w:rFonts w:hint="eastAsia"/>
                <w:bCs/>
                <w:szCs w:val="21"/>
              </w:rPr>
            </w:pPr>
            <w:r>
              <w:rPr>
                <w:rFonts w:hint="eastAsia"/>
                <w:bCs/>
                <w:szCs w:val="21"/>
              </w:rPr>
              <w:t xml:space="preserve">物业管理</w:t>
            </w:r>
            <w:r/>
          </w:p>
        </w:tc>
      </w:tr>
    </w:tbl>
    <w:p>
      <w:pPr>
        <w:pStyle w:val="940"/>
        <w:ind w:firstLine="640"/>
        <w:jc w:val="center"/>
        <w:spacing w:line="400" w:lineRule="exact"/>
        <w:widowControl/>
        <w:rPr>
          <w:rFonts w:ascii="黑体" w:hAnsi="黑体" w:eastAsia="黑体" w:cs="宋体"/>
          <w:sz w:val="44"/>
          <w:szCs w:val="44"/>
        </w:rPr>
      </w:pPr>
      <w:r>
        <w:rPr>
          <w:rFonts w:hint="eastAsia" w:ascii="黑体" w:hAnsi="黑体" w:eastAsia="黑体" w:cs="宋体"/>
          <w:bCs/>
          <w:sz w:val="32"/>
          <w:szCs w:val="32"/>
        </w:rPr>
        <w:t xml:space="preserve">第五章</w:t>
      </w:r>
      <w:r>
        <w:rPr>
          <w:rFonts w:hint="eastAsia" w:ascii="宋体" w:hAnsi="宋体" w:cs="宋体"/>
          <w:bCs/>
          <w:sz w:val="32"/>
          <w:szCs w:val="32"/>
        </w:rPr>
        <w:t xml:space="preserve"> </w:t>
      </w:r>
      <w:r>
        <w:rPr>
          <w:rFonts w:hint="eastAsia" w:ascii="黑体" w:hAnsi="黑体" w:eastAsia="黑体" w:cs="宋体"/>
          <w:bCs/>
          <w:sz w:val="32"/>
          <w:szCs w:val="32"/>
        </w:rPr>
        <w:t xml:space="preserve"> 评标方法与评标标准</w:t>
      </w:r>
      <w:r>
        <w:rPr>
          <w:rFonts w:ascii="黑体" w:hAnsi="黑体" w:eastAsia="黑体" w:cs="宋体"/>
          <w:sz w:val="44"/>
          <w:szCs w:val="44"/>
        </w:rPr>
      </w:r>
      <w:r/>
    </w:p>
    <w:p>
      <w:pPr>
        <w:pStyle w:val="940"/>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一、定标原则</w:t>
      </w:r>
      <w:r>
        <w:rPr>
          <w:rFonts w:ascii="宋体" w:hAnsi="宋体" w:cs="宋体"/>
          <w:b/>
          <w:bCs/>
          <w:szCs w:val="21"/>
          <w:lang w:val="zh-CN"/>
        </w:rPr>
      </w:r>
      <w:r/>
    </w:p>
    <w:p>
      <w:pPr>
        <w:pStyle w:val="940"/>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本项目采用</w:t>
      </w:r>
      <w:r>
        <w:rPr>
          <w:rFonts w:hint="eastAsia" w:ascii="宋体" w:hAnsi="宋体" w:cs="宋体"/>
          <w:szCs w:val="21"/>
          <w:u w:val="single"/>
          <w:lang w:val="zh-CN"/>
        </w:rPr>
        <w:t xml:space="preserve">综合评分</w:t>
      </w:r>
      <w:r>
        <w:rPr>
          <w:rFonts w:hint="eastAsia" w:ascii="宋体" w:hAnsi="宋体" w:cs="宋体"/>
          <w:szCs w:val="21"/>
          <w:lang w:val="zh-CN"/>
        </w:rPr>
        <w:t xml:space="preserve">法。</w:t>
      </w:r>
      <w:r>
        <w:rPr>
          <w:rFonts w:hint="eastAsia" w:ascii="宋体" w:hAnsi="宋体" w:cs="宋体"/>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ascii="宋体" w:hAnsi="宋体" w:cs="宋体"/>
          <w:szCs w:val="21"/>
          <w:lang w:val="zh-CN"/>
        </w:rPr>
      </w:r>
      <w:r/>
    </w:p>
    <w:p>
      <w:pPr>
        <w:pStyle w:val="940"/>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1.小微型企业价格扣除</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（1）本项目专门面向中小企业采购，不再对小型和微型企业报价给予价格扣除。</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（2）供应商需按照采购文件的要求提供相应的《中小企业声明函》。</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p>
    <w:p>
      <w:pPr>
        <w:pStyle w:val="940"/>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2.残疾人福利单位价格扣除</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（1）本项目对残疾人福利性单位视同小型、微型企业。</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（2）残疾人福利单位需按照采购文件的要求提供《残疾人福利性单位声明函》。</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p>
    <w:p>
      <w:pPr>
        <w:pStyle w:val="940"/>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3.监狱和戒毒企业价格扣除</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（1）本项目对监狱和戒毒企业（简称监狱企业）视同小型、微型企业。</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pStyle w:val="940"/>
        <w:ind w:firstLine="420"/>
        <w:jc w:val="left"/>
        <w:spacing w:line="400" w:lineRule="exact"/>
        <w:widowControl/>
        <w:rPr>
          <w:rFonts w:hint="eastAsia" w:ascii="宋体" w:hAnsi="宋体" w:cs="宋体"/>
          <w:szCs w:val="21"/>
        </w:rPr>
      </w:pPr>
      <w:r>
        <w:rPr>
          <w:rFonts w:hint="eastAsia" w:ascii="宋体" w:hAnsi="宋体" w:cs="宋体"/>
          <w:szCs w:val="21"/>
        </w:rPr>
        <w:t xml:space="preserve">4.残疾人福利单位、监狱企业属于小型、微型企业的，不重复享受政策。</w:t>
      </w:r>
      <w:r/>
    </w:p>
    <w:p>
      <w:pPr>
        <w:pStyle w:val="940"/>
        <w:ind w:firstLine="420"/>
        <w:jc w:val="left"/>
        <w:spacing w:line="400" w:lineRule="exact"/>
        <w:widowControl/>
        <w:rPr>
          <w:rFonts w:ascii="宋体" w:hAnsi="宋体" w:eastAsia="Arial" w:cs="宋体"/>
          <w:szCs w:val="21"/>
        </w:rPr>
      </w:pPr>
      <w:r>
        <w:rPr>
          <w:rFonts w:hint="eastAsia" w:ascii="宋体" w:hAnsi="宋体" w:cs="宋体"/>
          <w:szCs w:val="21"/>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szCs w:val="21"/>
        </w:rPr>
        <w:t xml:space="preserve">如属政府强制采购产品未提供认证证书的或认证证书提供不全的将视为未实质性响应采购要求</w:t>
      </w:r>
      <w:r>
        <w:rPr>
          <w:rFonts w:hint="eastAsia" w:ascii="宋体" w:hAnsi="宋体" w:eastAsia="Arial" w:cs="宋体"/>
          <w:szCs w:val="21"/>
        </w:rPr>
        <w:t xml:space="preserve">。其他条件相同情况下，应当优先采购节能产品、环境标志产品。</w:t>
      </w:r>
      <w:r>
        <w:rPr>
          <w:rFonts w:ascii="宋体" w:hAnsi="宋体" w:eastAsia="Arial" w:cs="宋体"/>
          <w:szCs w:val="21"/>
        </w:rPr>
      </w:r>
      <w:r/>
    </w:p>
    <w:p>
      <w:pPr>
        <w:pStyle w:val="940"/>
        <w:ind w:firstLine="422"/>
        <w:jc w:val="left"/>
        <w:spacing w:line="400" w:lineRule="exact"/>
        <w:widowControl/>
        <w:rPr>
          <w:rFonts w:ascii="宋体" w:hAnsi="宋体" w:eastAsia="Arial" w:cs="宋体"/>
          <w:b/>
          <w:bCs/>
          <w:szCs w:val="21"/>
        </w:rPr>
        <w:outlineLvl w:val="1"/>
      </w:pPr>
      <w:r>
        <w:rPr>
          <w:rFonts w:hint="eastAsia" w:ascii="宋体" w:hAnsi="宋体" w:eastAsia="Arial" w:cs="宋体"/>
          <w:b/>
          <w:bCs/>
          <w:szCs w:val="21"/>
        </w:rPr>
        <w:t xml:space="preserve">二、评标方法与评标标准</w:t>
      </w:r>
      <w:r>
        <w:rPr>
          <w:rFonts w:ascii="宋体" w:hAnsi="宋体" w:eastAsia="Arial" w:cs="宋体"/>
          <w:b/>
          <w:bCs/>
          <w:szCs w:val="21"/>
        </w:rPr>
      </w:r>
      <w:r/>
    </w:p>
    <w:p>
      <w:pPr>
        <w:pStyle w:val="940"/>
        <w:ind w:firstLine="420"/>
        <w:jc w:val="left"/>
        <w:spacing w:line="400" w:lineRule="exact"/>
        <w:widowControl/>
        <w:rPr>
          <w:rFonts w:ascii="宋体" w:hAnsi="宋体" w:eastAsia="Arial" w:cs="宋体"/>
          <w:szCs w:val="21"/>
        </w:rPr>
      </w:pPr>
      <w:r>
        <w:rPr>
          <w:rFonts w:hint="eastAsia" w:ascii="宋体" w:hAnsi="宋体" w:eastAsia="Arial" w:cs="宋体"/>
          <w:szCs w:val="21"/>
        </w:rPr>
        <w:t xml:space="preserve">本项目评分总分值为100分。</w:t>
      </w:r>
      <w:r>
        <w:rPr>
          <w:rFonts w:ascii="宋体" w:hAnsi="宋体" w:eastAsia="Arial" w:cs="宋体"/>
          <w:szCs w:val="21"/>
        </w:rPr>
      </w:r>
      <w:r/>
    </w:p>
    <w:tbl>
      <w:tblPr>
        <w:tblW w:w="86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6532"/>
        <w:gridCol w:w="923"/>
      </w:tblGrid>
      <w:tr>
        <w:trPr>
          <w:trHeight w:val="20"/>
          <w:tblHeader/>
        </w:trPr>
        <w:tc>
          <w:tcPr>
            <w:tcW w:w="1225" w:type="dxa"/>
            <w:vAlign w:val="center"/>
            <w:textDirection w:val="lrTb"/>
            <w:noWrap w:val="false"/>
          </w:tcPr>
          <w:p>
            <w:pPr>
              <w:pStyle w:val="940"/>
              <w:ind w:left="-105" w:right="-105"/>
              <w:jc w:val="center"/>
              <w:rPr>
                <w:rFonts w:ascii="宋体" w:hAnsi="宋体" w:cs="宋体"/>
                <w:b/>
                <w:bCs/>
                <w:szCs w:val="21"/>
              </w:rPr>
            </w:pPr>
            <w:r>
              <w:rPr>
                <w:rFonts w:hint="eastAsia" w:ascii="宋体" w:hAnsi="宋体" w:cs="宋体"/>
                <w:b/>
                <w:bCs/>
                <w:szCs w:val="21"/>
              </w:rPr>
              <w:t xml:space="preserve">评审</w:t>
            </w:r>
            <w:r>
              <w:rPr>
                <w:rFonts w:ascii="宋体" w:hAnsi="宋体" w:cs="宋体"/>
                <w:b/>
                <w:bCs/>
                <w:szCs w:val="21"/>
              </w:rPr>
            </w:r>
            <w:r/>
          </w:p>
          <w:p>
            <w:pPr>
              <w:pStyle w:val="940"/>
              <w:ind w:left="-105" w:right="-105"/>
              <w:jc w:val="center"/>
              <w:rPr>
                <w:rFonts w:ascii="宋体" w:hAnsi="宋体" w:cs="宋体"/>
                <w:b/>
                <w:bCs/>
                <w:szCs w:val="21"/>
              </w:rPr>
            </w:pPr>
            <w:r>
              <w:rPr>
                <w:rFonts w:hint="eastAsia" w:ascii="宋体" w:hAnsi="宋体" w:cs="宋体"/>
                <w:b/>
                <w:bCs/>
                <w:szCs w:val="21"/>
              </w:rPr>
              <w:t xml:space="preserve">项目</w:t>
            </w:r>
            <w:r>
              <w:rPr>
                <w:rFonts w:ascii="宋体" w:hAnsi="宋体" w:cs="宋体"/>
                <w:b/>
                <w:bCs/>
                <w:szCs w:val="21"/>
              </w:rPr>
            </w:r>
            <w:r/>
          </w:p>
        </w:tc>
        <w:tc>
          <w:tcPr>
            <w:tcW w:w="6532" w:type="dxa"/>
            <w:vAlign w:val="center"/>
            <w:textDirection w:val="lrTb"/>
            <w:noWrap w:val="false"/>
          </w:tcPr>
          <w:p>
            <w:pPr>
              <w:pStyle w:val="940"/>
              <w:jc w:val="center"/>
              <w:rPr>
                <w:rFonts w:ascii="宋体" w:hAnsi="宋体" w:cs="宋体"/>
                <w:b/>
                <w:bCs/>
                <w:szCs w:val="21"/>
              </w:rPr>
            </w:pPr>
            <w:r>
              <w:rPr>
                <w:rFonts w:hint="eastAsia" w:ascii="宋体" w:hAnsi="宋体" w:cs="宋体"/>
                <w:b/>
                <w:bCs/>
                <w:szCs w:val="21"/>
              </w:rPr>
              <w:t xml:space="preserve">评审标准</w:t>
            </w:r>
            <w:r>
              <w:rPr>
                <w:rFonts w:ascii="宋体" w:hAnsi="宋体" w:cs="宋体"/>
                <w:b/>
                <w:bCs/>
                <w:szCs w:val="21"/>
              </w:rPr>
            </w:r>
            <w:r/>
          </w:p>
        </w:tc>
        <w:tc>
          <w:tcPr>
            <w:tcW w:w="923" w:type="dxa"/>
            <w:vAlign w:val="center"/>
            <w:textDirection w:val="lrTb"/>
            <w:noWrap w:val="false"/>
          </w:tcPr>
          <w:p>
            <w:pPr>
              <w:pStyle w:val="940"/>
              <w:jc w:val="center"/>
              <w:rPr>
                <w:rFonts w:ascii="宋体" w:hAnsi="宋体" w:cs="宋体"/>
                <w:b/>
                <w:bCs/>
                <w:szCs w:val="21"/>
              </w:rPr>
            </w:pPr>
            <w:r>
              <w:rPr>
                <w:rFonts w:hint="eastAsia" w:ascii="宋体" w:hAnsi="宋体" w:cs="宋体"/>
                <w:b/>
                <w:bCs/>
                <w:szCs w:val="21"/>
              </w:rPr>
              <w:t xml:space="preserve">最高</w:t>
            </w:r>
            <w:r>
              <w:rPr>
                <w:rFonts w:ascii="宋体" w:hAnsi="宋体" w:cs="宋体"/>
                <w:b/>
                <w:bCs/>
                <w:szCs w:val="21"/>
              </w:rPr>
            </w:r>
            <w:r/>
          </w:p>
          <w:p>
            <w:pPr>
              <w:pStyle w:val="940"/>
              <w:jc w:val="center"/>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rHeight w:val="20"/>
        </w:trPr>
        <w:tc>
          <w:tcPr>
            <w:tcW w:w="1225" w:type="dxa"/>
            <w:vAlign w:val="center"/>
            <w:textDirection w:val="lrTb"/>
            <w:noWrap w:val="false"/>
          </w:tcPr>
          <w:p>
            <w:pPr>
              <w:pStyle w:val="940"/>
              <w:jc w:val="center"/>
              <w:rPr>
                <w:rFonts w:ascii="宋体" w:hAnsi="宋体" w:cs="宋体"/>
                <w:szCs w:val="21"/>
              </w:rPr>
            </w:pPr>
            <w:r>
              <w:rPr>
                <w:rFonts w:hint="eastAsia" w:ascii="宋体" w:hAnsi="宋体" w:cs="宋体"/>
                <w:szCs w:val="21"/>
              </w:rPr>
              <w:t xml:space="preserve">投标</w:t>
            </w:r>
            <w:r>
              <w:rPr>
                <w:rFonts w:ascii="宋体" w:hAnsi="宋体" w:cs="宋体"/>
                <w:szCs w:val="21"/>
              </w:rPr>
            </w:r>
            <w:r/>
          </w:p>
          <w:p>
            <w:pPr>
              <w:pStyle w:val="940"/>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6532" w:type="dxa"/>
            <w:vAlign w:val="center"/>
            <w:textDirection w:val="lrTb"/>
            <w:noWrap w:val="false"/>
          </w:tcPr>
          <w:p>
            <w:pPr>
              <w:pStyle w:val="940"/>
              <w:ind w:firstLine="420"/>
              <w:jc w:val="left"/>
              <w:widowControl/>
              <w:rPr>
                <w:rFonts w:ascii="宋体" w:hAnsi="宋体" w:cs="宋体"/>
                <w:szCs w:val="21"/>
              </w:rPr>
            </w:pPr>
            <w:r>
              <w:rPr>
                <w:rFonts w:hint="eastAsia" w:ascii="宋体" w:hAnsi="宋体" w:cs="宋体"/>
                <w:szCs w:val="21"/>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rPr>
                <w:rFonts w:ascii="宋体" w:hAnsi="宋体" w:cs="宋体"/>
                <w:szCs w:val="21"/>
              </w:rPr>
            </w:r>
            <w:r/>
          </w:p>
        </w:tc>
        <w:tc>
          <w:tcPr>
            <w:tcW w:w="923" w:type="dxa"/>
            <w:vAlign w:val="center"/>
            <w:textDirection w:val="lrTb"/>
            <w:noWrap w:val="false"/>
          </w:tcPr>
          <w:p>
            <w:pPr>
              <w:pStyle w:val="940"/>
              <w:jc w:val="center"/>
              <w:rPr>
                <w:rFonts w:ascii="宋体" w:hAnsi="宋体" w:cs="宋体"/>
                <w:szCs w:val="21"/>
              </w:rPr>
            </w:pPr>
            <w:r>
              <w:rPr>
                <w:rFonts w:hint="eastAsia" w:ascii="宋体" w:hAnsi="宋体" w:cs="宋体"/>
                <w:szCs w:val="21"/>
              </w:rPr>
              <w:t xml:space="preserve">50</w:t>
            </w:r>
            <w:r>
              <w:rPr>
                <w:rFonts w:ascii="宋体" w:hAnsi="宋体" w:cs="宋体"/>
                <w:szCs w:val="21"/>
              </w:rPr>
            </w:r>
            <w:r/>
          </w:p>
        </w:tc>
      </w:tr>
      <w:tr>
        <w:trPr>
          <w:trHeight w:val="20"/>
        </w:trPr>
        <w:tc>
          <w:tcPr>
            <w:tcW w:w="1225" w:type="dxa"/>
            <w:vAlign w:val="center"/>
            <w:textDirection w:val="lrTb"/>
            <w:noWrap w:val="false"/>
          </w:tcPr>
          <w:p>
            <w:pPr>
              <w:pStyle w:val="940"/>
              <w:jc w:val="center"/>
              <w:rPr>
                <w:rFonts w:hint="eastAsia" w:ascii="宋体" w:hAnsi="宋体" w:cs="宋体"/>
                <w:szCs w:val="21"/>
              </w:rPr>
            </w:pPr>
            <w:r>
              <w:rPr>
                <w:rFonts w:hint="eastAsia" w:ascii="宋体" w:hAnsi="宋体" w:cs="宋体"/>
                <w:szCs w:val="21"/>
              </w:rPr>
              <w:t xml:space="preserve">物业</w:t>
            </w:r>
            <w:r/>
          </w:p>
          <w:p>
            <w:pPr>
              <w:pStyle w:val="940"/>
              <w:jc w:val="center"/>
              <w:rPr>
                <w:rFonts w:hint="eastAsia" w:ascii="宋体" w:hAnsi="宋体" w:cs="宋体"/>
                <w:szCs w:val="21"/>
              </w:rPr>
            </w:pPr>
            <w:r>
              <w:rPr>
                <w:rFonts w:hint="eastAsia" w:ascii="宋体" w:hAnsi="宋体" w:cs="宋体"/>
                <w:szCs w:val="21"/>
              </w:rPr>
              <w:t xml:space="preserve">管理</w:t>
            </w:r>
            <w:r/>
          </w:p>
          <w:p>
            <w:pPr>
              <w:pStyle w:val="940"/>
              <w:jc w:val="center"/>
              <w:rPr>
                <w:rFonts w:hint="eastAsia" w:ascii="宋体" w:hAnsi="宋体" w:cs="宋体"/>
                <w:szCs w:val="21"/>
              </w:rPr>
            </w:pPr>
            <w:r>
              <w:rPr>
                <w:rFonts w:hint="eastAsia" w:ascii="宋体" w:hAnsi="宋体" w:cs="宋体"/>
                <w:szCs w:val="21"/>
              </w:rPr>
              <w:t xml:space="preserve">服务</w:t>
            </w:r>
            <w:r/>
          </w:p>
          <w:p>
            <w:pPr>
              <w:pStyle w:val="940"/>
              <w:jc w:val="center"/>
              <w:rPr>
                <w:rFonts w:hint="eastAsia" w:ascii="宋体" w:hAnsi="宋体" w:cs="宋体"/>
                <w:szCs w:val="21"/>
              </w:rPr>
            </w:pPr>
            <w:r>
              <w:rPr>
                <w:rFonts w:hint="eastAsia" w:ascii="宋体" w:hAnsi="宋体" w:cs="宋体"/>
                <w:szCs w:val="21"/>
              </w:rPr>
              <w:t xml:space="preserve">方案</w:t>
            </w:r>
            <w:r/>
          </w:p>
        </w:tc>
        <w:tc>
          <w:tcPr>
            <w:tcW w:w="6532" w:type="dxa"/>
            <w:vAlign w:val="center"/>
            <w:textDirection w:val="lrTb"/>
            <w:noWrap w:val="false"/>
          </w:tcPr>
          <w:p>
            <w:pPr>
              <w:pStyle w:val="940"/>
              <w:ind w:firstLine="422"/>
              <w:jc w:val="left"/>
              <w:widowControl/>
              <w:rPr>
                <w:rFonts w:hint="eastAsia" w:ascii="宋体" w:hAnsi="宋体" w:cs="宋体"/>
                <w:b/>
                <w:bCs/>
                <w:szCs w:val="21"/>
              </w:rPr>
            </w:pPr>
            <w:r>
              <w:rPr>
                <w:rFonts w:hint="eastAsia" w:ascii="宋体" w:hAnsi="宋体" w:cs="宋体"/>
                <w:b/>
                <w:bCs/>
                <w:szCs w:val="21"/>
              </w:rPr>
              <w:t xml:space="preserve">1.符合政策法规的整体设想及策划（7分）</w:t>
            </w:r>
            <w:r/>
          </w:p>
          <w:p>
            <w:pPr>
              <w:pStyle w:val="940"/>
              <w:ind w:firstLine="420"/>
              <w:jc w:val="left"/>
              <w:widowControl/>
              <w:rPr>
                <w:rFonts w:hint="eastAsia" w:ascii="宋体" w:hAnsi="宋体" w:cs="宋体"/>
                <w:szCs w:val="21"/>
              </w:rPr>
            </w:pPr>
            <w:r>
              <w:rPr>
                <w:rFonts w:hint="eastAsia" w:ascii="宋体" w:hAnsi="宋体" w:cs="宋体"/>
                <w:szCs w:val="21"/>
              </w:rPr>
              <w:t xml:space="preserve">投标人根据本项目第四章第七条第一款中“符合政策法规的整体设想及策划”要求，至少包含：①环境卫生管理；②会议活动考试保障；③会务服务管理方案等；优于项目需求得7分，满足项目需求得6分，不满足或不提供得0分。  </w:t>
            </w:r>
            <w:r/>
          </w:p>
          <w:p>
            <w:pPr>
              <w:pStyle w:val="940"/>
              <w:ind w:firstLine="420"/>
              <w:jc w:val="left"/>
              <w:widowControl/>
              <w:rPr>
                <w:rFonts w:hint="eastAsia" w:ascii="宋体" w:hAnsi="宋体" w:cs="宋体"/>
                <w:szCs w:val="21"/>
              </w:rPr>
            </w:pPr>
            <w:r>
              <w:rPr>
                <w:rFonts w:hint="eastAsia" w:ascii="宋体" w:hAnsi="宋体" w:cs="宋体"/>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940"/>
              <w:ind w:firstLine="422"/>
              <w:jc w:val="left"/>
              <w:widowControl/>
              <w:rPr>
                <w:rFonts w:hint="eastAsia" w:ascii="宋体" w:hAnsi="宋体" w:cs="宋体"/>
                <w:b/>
                <w:bCs/>
                <w:szCs w:val="21"/>
              </w:rPr>
            </w:pPr>
            <w:r>
              <w:rPr>
                <w:rFonts w:hint="eastAsia" w:ascii="宋体" w:hAnsi="宋体" w:cs="宋体"/>
                <w:b/>
                <w:bCs/>
                <w:szCs w:val="21"/>
              </w:rPr>
              <w:t xml:space="preserve">2.组织机构设置、人员配备、培训与管理（7分）</w:t>
            </w:r>
            <w:r/>
          </w:p>
          <w:p>
            <w:pPr>
              <w:pStyle w:val="940"/>
              <w:ind w:firstLine="420"/>
              <w:jc w:val="left"/>
              <w:widowControl/>
              <w:rPr>
                <w:rFonts w:hint="eastAsia" w:ascii="宋体" w:hAnsi="宋体" w:cs="宋体"/>
                <w:szCs w:val="21"/>
              </w:rPr>
            </w:pPr>
            <w:r>
              <w:rPr>
                <w:rFonts w:hint="eastAsia" w:ascii="宋体" w:hAnsi="宋体" w:cs="宋体"/>
                <w:szCs w:val="21"/>
              </w:rPr>
              <w:t xml:space="preserve">投标人根据本项目第四章第七条第二款中“组织机构设置、人员配备、培训与管理方案”要求，至少包含：①项目经理职责；②员工配备；③员工培训方案等；优于项目需求得7分，满足项目需求得6分，不满足或不提供得0分。 </w:t>
            </w:r>
            <w:r/>
          </w:p>
          <w:p>
            <w:pPr>
              <w:pStyle w:val="940"/>
              <w:ind w:firstLine="420"/>
              <w:jc w:val="left"/>
              <w:widowControl/>
              <w:rPr>
                <w:rFonts w:hint="eastAsia" w:ascii="宋体" w:hAnsi="宋体" w:cs="宋体"/>
                <w:szCs w:val="21"/>
              </w:rPr>
            </w:pPr>
            <w:r>
              <w:rPr>
                <w:rFonts w:hint="eastAsia" w:ascii="宋体" w:hAnsi="宋体" w:cs="宋体"/>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940"/>
              <w:ind w:firstLine="422"/>
              <w:jc w:val="left"/>
              <w:widowControl/>
              <w:rPr>
                <w:rFonts w:hint="eastAsia" w:ascii="宋体" w:hAnsi="宋体" w:cs="宋体"/>
                <w:b/>
                <w:bCs/>
                <w:szCs w:val="21"/>
              </w:rPr>
            </w:pPr>
            <w:r>
              <w:rPr>
                <w:rFonts w:hint="eastAsia" w:ascii="宋体" w:hAnsi="宋体" w:cs="宋体"/>
                <w:b/>
                <w:bCs/>
                <w:szCs w:val="21"/>
              </w:rPr>
              <w:t xml:space="preserve">3.制度的建立（6分）</w:t>
            </w:r>
            <w:r/>
          </w:p>
          <w:p>
            <w:pPr>
              <w:pStyle w:val="940"/>
              <w:ind w:firstLine="420"/>
              <w:jc w:val="left"/>
              <w:widowControl/>
              <w:rPr>
                <w:rFonts w:hint="eastAsia" w:ascii="宋体" w:hAnsi="宋体" w:cs="宋体"/>
                <w:szCs w:val="21"/>
              </w:rPr>
            </w:pPr>
            <w:r>
              <w:rPr>
                <w:rFonts w:hint="eastAsia" w:ascii="宋体" w:hAnsi="宋体" w:cs="宋体"/>
                <w:szCs w:val="21"/>
              </w:rPr>
              <w:t xml:space="preserve">投标人根据本项目第四章第七条第三款中“制度的建立方案”要求至少包含：①管理制度；②岗位管理制度；③人员使用制度等；优于项目需求得6分，满足项目需求得5分，不满足或不提供得0分。  </w:t>
            </w:r>
            <w:r/>
          </w:p>
          <w:p>
            <w:pPr>
              <w:pStyle w:val="940"/>
              <w:ind w:firstLine="420"/>
              <w:jc w:val="left"/>
              <w:widowControl/>
              <w:rPr>
                <w:rFonts w:hint="eastAsia" w:ascii="宋体" w:hAnsi="宋体" w:cs="宋体"/>
                <w:szCs w:val="21"/>
              </w:rPr>
            </w:pPr>
            <w:r>
              <w:rPr>
                <w:rFonts w:hint="eastAsia" w:ascii="宋体" w:hAnsi="宋体" w:cs="宋体"/>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940"/>
              <w:ind w:firstLine="422"/>
              <w:jc w:val="left"/>
              <w:widowControl/>
              <w:rPr>
                <w:rFonts w:hint="eastAsia" w:ascii="宋体" w:hAnsi="宋体" w:cs="宋体"/>
                <w:b/>
                <w:bCs/>
                <w:szCs w:val="21"/>
              </w:rPr>
            </w:pPr>
            <w:r>
              <w:rPr>
                <w:rFonts w:hint="eastAsia" w:ascii="宋体" w:hAnsi="宋体" w:cs="宋体"/>
                <w:b/>
                <w:bCs/>
                <w:szCs w:val="21"/>
              </w:rPr>
              <w:t xml:space="preserve">4.拟采取的管理服务模式（6分）</w:t>
            </w:r>
            <w:r/>
          </w:p>
          <w:p>
            <w:pPr>
              <w:pStyle w:val="940"/>
              <w:ind w:firstLine="420"/>
              <w:jc w:val="left"/>
              <w:widowControl/>
              <w:rPr>
                <w:rFonts w:hint="eastAsia" w:ascii="宋体" w:hAnsi="宋体" w:cs="宋体"/>
                <w:szCs w:val="21"/>
              </w:rPr>
            </w:pPr>
            <w:r>
              <w:rPr>
                <w:rFonts w:hint="eastAsia" w:ascii="宋体" w:hAnsi="宋体" w:cs="宋体"/>
                <w:szCs w:val="21"/>
              </w:rPr>
              <w:t xml:space="preserve">投标人根据本项目第四章第七条第四款中“拟采取的管理服务模式方案”要求至少包含：①环境卫生管理；②绿化养护管理；③特色管理模式管理方案等；优于项目需求得6分，满足项目需求得5分，不满足或不提供得0分。  </w:t>
            </w:r>
            <w:r/>
          </w:p>
          <w:p>
            <w:pPr>
              <w:pStyle w:val="940"/>
              <w:ind w:firstLine="420"/>
              <w:jc w:val="left"/>
              <w:widowControl/>
              <w:rPr>
                <w:rFonts w:hint="eastAsia" w:ascii="宋体" w:hAnsi="宋体" w:cs="宋体"/>
                <w:szCs w:val="21"/>
              </w:rPr>
            </w:pPr>
            <w:r>
              <w:rPr>
                <w:rFonts w:hint="eastAsia" w:ascii="宋体" w:hAnsi="宋体" w:cs="宋体"/>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940"/>
              <w:ind w:firstLine="422"/>
              <w:jc w:val="left"/>
              <w:widowControl/>
              <w:rPr>
                <w:rFonts w:hint="eastAsia" w:ascii="宋体" w:hAnsi="宋体" w:cs="宋体"/>
                <w:b/>
                <w:bCs/>
                <w:szCs w:val="21"/>
              </w:rPr>
            </w:pPr>
            <w:r>
              <w:rPr>
                <w:rFonts w:hint="eastAsia" w:ascii="宋体" w:hAnsi="宋体" w:cs="宋体"/>
                <w:b/>
                <w:bCs/>
                <w:szCs w:val="21"/>
              </w:rPr>
              <w:t xml:space="preserve">5.适合本项目的各种突发事件的处理预案（6分）</w:t>
            </w:r>
            <w:r/>
          </w:p>
          <w:p>
            <w:pPr>
              <w:pStyle w:val="940"/>
              <w:ind w:firstLine="420"/>
              <w:jc w:val="left"/>
              <w:widowControl/>
              <w:rPr>
                <w:rFonts w:hint="eastAsia" w:ascii="宋体" w:hAnsi="宋体" w:cs="宋体"/>
                <w:szCs w:val="21"/>
              </w:rPr>
            </w:pPr>
            <w:r>
              <w:rPr>
                <w:rFonts w:hint="eastAsia" w:ascii="宋体" w:hAnsi="宋体" w:cs="宋体"/>
                <w:szCs w:val="21"/>
              </w:rPr>
              <w:t xml:space="preserve">投标人根据本项目第四章第七条第五款中“适合本项目的各种突发事件的处理预案方案”要求至少包含：①安全事故应急预案；②消防安全事故应急预案；③自然灾害中的应急预案；④重大节日及大型活动应急预案等；优于项目需求得6分，满足项目需求得5分，不满足或不提供得0分。  </w:t>
            </w:r>
            <w:r/>
          </w:p>
          <w:p>
            <w:pPr>
              <w:pStyle w:val="940"/>
              <w:ind w:firstLine="420"/>
              <w:jc w:val="left"/>
              <w:widowControl/>
              <w:rPr>
                <w:rFonts w:hint="eastAsia" w:ascii="宋体" w:hAnsi="宋体" w:cs="宋体"/>
                <w:szCs w:val="21"/>
              </w:rPr>
            </w:pPr>
            <w:r>
              <w:rPr>
                <w:rFonts w:hint="eastAsia" w:ascii="宋体" w:hAnsi="宋体" w:cs="宋体"/>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pStyle w:val="940"/>
              <w:ind w:firstLine="422"/>
              <w:jc w:val="left"/>
              <w:widowControl/>
              <w:rPr>
                <w:rFonts w:hint="eastAsia" w:ascii="宋体" w:hAnsi="宋体" w:cs="宋体"/>
                <w:b/>
                <w:bCs/>
                <w:szCs w:val="21"/>
              </w:rPr>
            </w:pPr>
            <w:r>
              <w:rPr>
                <w:rFonts w:hint="eastAsia" w:ascii="宋体" w:hAnsi="宋体" w:cs="宋体"/>
                <w:b/>
                <w:bCs/>
                <w:szCs w:val="21"/>
              </w:rPr>
              <w:t xml:space="preserve">6.日常管理措施（6分）</w:t>
            </w:r>
            <w:r/>
          </w:p>
          <w:p>
            <w:pPr>
              <w:pStyle w:val="940"/>
              <w:ind w:firstLine="420"/>
              <w:jc w:val="left"/>
              <w:widowControl/>
              <w:rPr>
                <w:rFonts w:hint="eastAsia" w:ascii="宋体" w:hAnsi="宋体" w:cs="宋体"/>
                <w:szCs w:val="21"/>
              </w:rPr>
            </w:pPr>
            <w:r>
              <w:rPr>
                <w:rFonts w:hint="eastAsia" w:ascii="宋体" w:hAnsi="宋体" w:cs="宋体"/>
                <w:szCs w:val="21"/>
              </w:rPr>
              <w:t xml:space="preserve">投标人根据本项目第四章第七条第六款中“日常管理措施”要求至少包含：①卫生保洁；②绿化养护等；优于项目需求得6分，满足项目需求得5分，不满足或不提供得0分。  </w:t>
            </w:r>
            <w:r/>
          </w:p>
          <w:p>
            <w:pPr>
              <w:pStyle w:val="940"/>
              <w:ind w:firstLine="420"/>
              <w:jc w:val="left"/>
              <w:widowControl/>
              <w:rPr>
                <w:rFonts w:hint="eastAsia" w:ascii="宋体" w:hAnsi="宋体" w:cs="宋体"/>
                <w:szCs w:val="21"/>
              </w:rPr>
            </w:pPr>
            <w:r>
              <w:rPr>
                <w:rFonts w:hint="eastAsia" w:ascii="宋体" w:hAnsi="宋体" w:cs="宋体"/>
                <w:szCs w:val="21"/>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923" w:type="dxa"/>
            <w:vAlign w:val="center"/>
            <w:textDirection w:val="lrTb"/>
            <w:noWrap w:val="false"/>
          </w:tcPr>
          <w:p>
            <w:pPr>
              <w:pStyle w:val="940"/>
              <w:jc w:val="center"/>
              <w:rPr>
                <w:rFonts w:ascii="宋体" w:hAnsi="宋体" w:cs="宋体"/>
                <w:szCs w:val="21"/>
              </w:rPr>
            </w:pPr>
            <w:r>
              <w:rPr>
                <w:rFonts w:hint="eastAsia" w:ascii="宋体" w:hAnsi="宋体" w:cs="宋体"/>
                <w:szCs w:val="21"/>
              </w:rPr>
              <w:t xml:space="preserve">38</w:t>
            </w:r>
            <w:r>
              <w:rPr>
                <w:rFonts w:ascii="宋体" w:hAnsi="宋体" w:cs="宋体"/>
                <w:szCs w:val="21"/>
              </w:rPr>
            </w:r>
            <w:r/>
          </w:p>
        </w:tc>
      </w:tr>
      <w:tr>
        <w:trPr>
          <w:trHeight w:val="20"/>
        </w:trPr>
        <w:tc>
          <w:tcPr>
            <w:tcW w:w="1225" w:type="dxa"/>
            <w:vAlign w:val="center"/>
            <w:textDirection w:val="lrTb"/>
            <w:noWrap w:val="false"/>
          </w:tcPr>
          <w:p>
            <w:pPr>
              <w:pStyle w:val="940"/>
              <w:jc w:val="center"/>
              <w:rPr>
                <w:rFonts w:hint="eastAsia" w:ascii="宋体" w:hAnsi="宋体" w:cs="宋体"/>
                <w:bCs/>
                <w:szCs w:val="21"/>
              </w:rPr>
            </w:pPr>
            <w:r>
              <w:rPr>
                <w:rFonts w:hint="eastAsia" w:ascii="宋体" w:hAnsi="宋体" w:cs="宋体"/>
                <w:bCs/>
                <w:szCs w:val="21"/>
              </w:rPr>
              <w:t xml:space="preserve">体系认证</w:t>
            </w:r>
            <w:r/>
          </w:p>
        </w:tc>
        <w:tc>
          <w:tcPr>
            <w:tcW w:w="6532" w:type="dxa"/>
            <w:vAlign w:val="center"/>
            <w:textDirection w:val="lrTb"/>
            <w:noWrap w:val="false"/>
          </w:tcPr>
          <w:p>
            <w:pPr>
              <w:pStyle w:val="940"/>
              <w:ind w:firstLine="420"/>
              <w:jc w:val="left"/>
              <w:widowControl/>
              <w:rPr>
                <w:rFonts w:hint="eastAsia" w:ascii="宋体" w:hAnsi="宋体" w:cs="宋体"/>
                <w:szCs w:val="21"/>
              </w:rPr>
            </w:pPr>
            <w:r>
              <w:rPr>
                <w:rFonts w:hint="eastAsia" w:ascii="宋体" w:hAnsi="宋体" w:cs="宋体"/>
                <w:szCs w:val="21"/>
              </w:rPr>
              <w:t xml:space="preserve">投标人取得有效期内的质量管理体系认证证书、环境管理体系认证证书、职业健康安全管理体系认证证书，每提供1项证书得2分，最高得6分。</w:t>
            </w:r>
            <w:r/>
          </w:p>
          <w:p>
            <w:pPr>
              <w:pStyle w:val="940"/>
              <w:ind w:firstLine="420"/>
              <w:jc w:val="left"/>
              <w:widowControl/>
              <w:rPr>
                <w:rFonts w:hint="eastAsia" w:ascii="宋体" w:hAnsi="宋体" w:cs="宋体"/>
                <w:szCs w:val="21"/>
              </w:rPr>
            </w:pPr>
            <w:r>
              <w:rPr>
                <w:rFonts w:hint="eastAsia" w:ascii="宋体" w:hAnsi="宋体" w:cs="宋体"/>
                <w:szCs w:val="21"/>
              </w:rPr>
              <w:t xml:space="preserve">注：投标时提供上述证书的彩色扫描件，同时须提供上述证书在全国认证认可信息公共服务平台http://cx.cnca.cn/CertECloud/index/index/page查询页面完整截图，投标人应当确保证书开标当天处于有效期内，否则不予认可。以上材料均须加盖投标人公章，否则不予认可，不提供不得分。</w:t>
            </w:r>
            <w:r/>
          </w:p>
        </w:tc>
        <w:tc>
          <w:tcPr>
            <w:tcW w:w="923" w:type="dxa"/>
            <w:vAlign w:val="center"/>
            <w:textDirection w:val="lrTb"/>
            <w:noWrap w:val="false"/>
          </w:tcPr>
          <w:p>
            <w:pPr>
              <w:pStyle w:val="940"/>
              <w:jc w:val="center"/>
              <w:rPr>
                <w:rFonts w:hint="eastAsia" w:ascii="宋体" w:hAnsi="宋体" w:cs="宋体"/>
                <w:szCs w:val="21"/>
              </w:rPr>
            </w:pPr>
            <w:r>
              <w:rPr>
                <w:rFonts w:hint="eastAsia" w:ascii="宋体" w:hAnsi="宋体" w:cs="宋体"/>
                <w:szCs w:val="21"/>
              </w:rPr>
              <w:t xml:space="preserve">6</w:t>
            </w:r>
            <w:r/>
          </w:p>
        </w:tc>
      </w:tr>
      <w:tr>
        <w:trPr>
          <w:trHeight w:val="20"/>
        </w:trPr>
        <w:tc>
          <w:tcPr>
            <w:tcW w:w="1225" w:type="dxa"/>
            <w:vAlign w:val="center"/>
            <w:textDirection w:val="lrTb"/>
            <w:noWrap w:val="false"/>
          </w:tcPr>
          <w:p>
            <w:pPr>
              <w:pStyle w:val="940"/>
              <w:jc w:val="center"/>
              <w:rPr>
                <w:rFonts w:ascii="宋体" w:hAnsi="宋体" w:cs="宋体"/>
                <w:szCs w:val="21"/>
              </w:rPr>
            </w:pPr>
            <w:r>
              <w:rPr>
                <w:rFonts w:hint="eastAsia" w:ascii="宋体" w:hAnsi="宋体" w:cs="宋体"/>
                <w:szCs w:val="21"/>
              </w:rPr>
              <w:t xml:space="preserve">企业</w:t>
            </w:r>
            <w:r>
              <w:rPr>
                <w:rFonts w:ascii="宋体" w:hAnsi="宋体" w:cs="宋体"/>
                <w:szCs w:val="21"/>
              </w:rPr>
            </w:r>
            <w:r/>
          </w:p>
          <w:p>
            <w:pPr>
              <w:pStyle w:val="940"/>
              <w:jc w:val="center"/>
              <w:rPr>
                <w:rFonts w:ascii="宋体" w:hAnsi="宋体" w:cs="宋体"/>
                <w:szCs w:val="21"/>
              </w:rPr>
            </w:pPr>
            <w:r>
              <w:rPr>
                <w:rFonts w:hint="eastAsia" w:ascii="宋体" w:hAnsi="宋体" w:cs="宋体"/>
                <w:bCs/>
                <w:szCs w:val="21"/>
              </w:rPr>
              <w:t xml:space="preserve">业绩</w:t>
            </w:r>
            <w:r>
              <w:rPr>
                <w:rFonts w:ascii="宋体" w:hAnsi="宋体" w:cs="宋体"/>
                <w:szCs w:val="21"/>
              </w:rPr>
            </w:r>
            <w:r/>
          </w:p>
        </w:tc>
        <w:tc>
          <w:tcPr>
            <w:tcW w:w="6532" w:type="dxa"/>
            <w:vAlign w:val="center"/>
            <w:textDirection w:val="lrTb"/>
            <w:noWrap w:val="false"/>
          </w:tcPr>
          <w:p>
            <w:pPr>
              <w:pStyle w:val="940"/>
              <w:ind w:firstLine="420"/>
              <w:jc w:val="left"/>
              <w:widowControl/>
              <w:rPr>
                <w:rFonts w:ascii="宋体" w:hAnsi="宋体" w:cs="宋体"/>
                <w:szCs w:val="21"/>
              </w:rPr>
            </w:pPr>
            <w:r>
              <w:rPr>
                <w:rFonts w:hint="eastAsia" w:ascii="宋体" w:hAnsi="宋体" w:cs="宋体"/>
                <w:szCs w:val="21"/>
              </w:rPr>
              <w:t xml:space="preserve">投标人自2023年1月1日以来(以合同签订时间为准)承接过类似物业服务项目业绩，每提供1个类似业绩得2分，本项最高得6分。</w:t>
            </w:r>
            <w:r>
              <w:rPr>
                <w:rFonts w:ascii="宋体" w:hAnsi="宋体" w:cs="宋体"/>
                <w:szCs w:val="21"/>
              </w:rPr>
            </w:r>
            <w:r/>
          </w:p>
          <w:p>
            <w:pPr>
              <w:pStyle w:val="940"/>
              <w:ind w:firstLine="420"/>
              <w:jc w:val="left"/>
              <w:widowControl/>
              <w:rPr>
                <w:rFonts w:ascii="宋体" w:hAnsi="宋体" w:cs="宋体"/>
                <w:szCs w:val="21"/>
              </w:rPr>
            </w:pPr>
            <w:r>
              <w:rPr>
                <w:rFonts w:hint="eastAsia" w:ascii="宋体" w:hAnsi="宋体" w:cs="宋体"/>
                <w:szCs w:val="21"/>
              </w:rPr>
              <w:t xml:space="preserve">注：投标人须提供合同扫描件并加盖投标人公章，合同中必须包含服务内容、合同签订时间等信息，否则不计分。</w:t>
            </w:r>
            <w:r>
              <w:rPr>
                <w:rFonts w:ascii="宋体" w:hAnsi="宋体" w:cs="宋体"/>
                <w:szCs w:val="21"/>
              </w:rPr>
            </w:r>
            <w:r/>
          </w:p>
        </w:tc>
        <w:tc>
          <w:tcPr>
            <w:tcW w:w="923" w:type="dxa"/>
            <w:vAlign w:val="center"/>
            <w:textDirection w:val="lrTb"/>
            <w:noWrap w:val="false"/>
          </w:tcPr>
          <w:p>
            <w:pPr>
              <w:pStyle w:val="940"/>
              <w:jc w:val="center"/>
              <w:spacing w:line="500" w:lineRule="exact"/>
              <w:rPr>
                <w:rFonts w:hint="eastAsia" w:ascii="宋体" w:hAnsi="宋体" w:cs="宋体"/>
                <w:szCs w:val="21"/>
              </w:rPr>
            </w:pPr>
            <w:r>
              <w:rPr>
                <w:rFonts w:hint="eastAsia" w:ascii="宋体" w:hAnsi="宋体" w:cs="宋体"/>
                <w:szCs w:val="21"/>
              </w:rPr>
              <w:t xml:space="preserve">6</w:t>
            </w:r>
            <w:r/>
          </w:p>
        </w:tc>
      </w:tr>
    </w:tbl>
    <w:p>
      <w:pPr>
        <w:pStyle w:val="940"/>
        <w:ind w:firstLine="422"/>
        <w:spacing w:line="400" w:lineRule="exact"/>
        <w:widowControl/>
        <w:rPr>
          <w:rFonts w:hint="eastAsia"/>
          <w:b/>
          <w:bCs/>
          <w:i/>
          <w:iCs/>
          <w:szCs w:val="21"/>
          <w:u w:val="single"/>
          <w:lang w:val="zh-CN"/>
        </w:rPr>
      </w:pPr>
      <w:r>
        <w:rPr>
          <w:rFonts w:hint="eastAsia"/>
          <w:b/>
          <w:bCs/>
          <w:i/>
          <w:iCs/>
          <w:szCs w:val="21"/>
          <w:u w:val="single"/>
          <w:lang w:val="zh-CN"/>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ascii="宋体" w:hAnsi="宋体" w:cs="宋体"/>
          <w:b/>
          <w:bCs/>
          <w:i/>
          <w:iCs/>
          <w:szCs w:val="21"/>
          <w:u w:val="single"/>
        </w:rPr>
        <w:t xml:space="preserve">80</w:t>
      </w:r>
      <w:r>
        <w:rPr>
          <w:rFonts w:hint="eastAsia"/>
          <w:b/>
          <w:bCs/>
          <w:i/>
          <w:iCs/>
          <w:szCs w:val="21"/>
          <w:u w:val="single"/>
          <w:lang w:val="zh-CN"/>
        </w:rPr>
        <w:t xml:space="preserve">页，违反上述规定方案分得0分；上传的“明标”材料中不得出现与服务方案相关的内容，否则作无效标书处理。</w:t>
      </w:r>
      <w:r/>
    </w:p>
    <w:p>
      <w:pPr>
        <w:pStyle w:val="940"/>
        <w:ind w:firstLine="422"/>
        <w:spacing w:line="400" w:lineRule="exact"/>
        <w:widowControl/>
        <w:rPr>
          <w:rFonts w:hint="eastAsia"/>
          <w:b/>
          <w:bCs/>
          <w:i/>
          <w:iCs/>
          <w:szCs w:val="21"/>
          <w:u w:val="single"/>
          <w:lang w:val="zh-CN"/>
        </w:rPr>
      </w:pPr>
      <w:r>
        <w:rPr>
          <w:rFonts w:hint="eastAsia"/>
          <w:b/>
          <w:bCs/>
          <w:i/>
          <w:iCs/>
          <w:szCs w:val="21"/>
          <w:u w:val="single"/>
          <w:lang w:val="zh-CN"/>
        </w:rPr>
      </w:r>
      <w:r/>
    </w:p>
    <w:p>
      <w:pPr>
        <w:pStyle w:val="940"/>
        <w:ind w:firstLine="422"/>
        <w:spacing w:line="400" w:lineRule="exact"/>
        <w:widowControl/>
        <w:rPr>
          <w:rFonts w:hint="eastAsia"/>
          <w:b/>
          <w:bCs/>
          <w:i/>
          <w:iCs/>
          <w:szCs w:val="21"/>
          <w:u w:val="single"/>
          <w:lang w:val="zh-CN"/>
        </w:rPr>
      </w:pPr>
      <w:r>
        <w:rPr>
          <w:rFonts w:hint="eastAsia"/>
          <w:b/>
          <w:bCs/>
          <w:i/>
          <w:iCs/>
          <w:szCs w:val="21"/>
          <w:u w:val="single"/>
          <w:lang w:val="zh-CN"/>
        </w:rPr>
      </w:r>
      <w:r/>
    </w:p>
    <w:p>
      <w:pPr>
        <w:pStyle w:val="940"/>
        <w:ind w:firstLine="422"/>
        <w:spacing w:line="400" w:lineRule="exact"/>
        <w:widowControl/>
        <w:rPr>
          <w:rFonts w:hint="eastAsia"/>
          <w:b/>
          <w:bCs/>
          <w:i/>
          <w:iCs/>
          <w:szCs w:val="21"/>
          <w:u w:val="single"/>
          <w:lang w:val="zh-CN"/>
        </w:rPr>
      </w:pPr>
      <w:r>
        <w:rPr>
          <w:rFonts w:hint="eastAsia"/>
          <w:b/>
          <w:bCs/>
          <w:i/>
          <w:iCs/>
          <w:szCs w:val="21"/>
          <w:u w:val="single"/>
          <w:lang w:val="zh-CN"/>
        </w:rPr>
      </w:r>
      <w:r/>
    </w:p>
    <w:p>
      <w:pPr>
        <w:pStyle w:val="940"/>
        <w:jc w:val="center"/>
        <w:spacing w:line="400" w:lineRule="exact"/>
        <w:widowControl/>
        <w:rPr>
          <w:rFonts w:hint="eastAsia" w:ascii="黑体" w:hAnsi="黑体" w:eastAsia="黑体" w:cs="黑体"/>
          <w:bCs/>
          <w:sz w:val="32"/>
          <w:szCs w:val="32"/>
        </w:rPr>
      </w:pPr>
      <w:r>
        <w:rPr>
          <w:rFonts w:hint="eastAsia" w:ascii="黑体" w:hAnsi="黑体" w:eastAsia="黑体" w:cs="黑体"/>
          <w:bCs/>
          <w:sz w:val="32"/>
          <w:szCs w:val="32"/>
        </w:rPr>
      </w:r>
      <w:r/>
    </w:p>
    <w:p>
      <w:pPr>
        <w:pStyle w:val="940"/>
        <w:jc w:val="center"/>
        <w:spacing w:line="400" w:lineRule="exact"/>
        <w:widowControl/>
        <w:rPr>
          <w:rFonts w:hint="eastAsia" w:ascii="黑体" w:hAnsi="黑体" w:eastAsia="黑体" w:cs="黑体"/>
          <w:bCs/>
          <w:sz w:val="32"/>
          <w:szCs w:val="32"/>
        </w:rPr>
      </w:pPr>
      <w:r>
        <w:rPr>
          <w:rFonts w:hint="eastAsia" w:ascii="黑体" w:hAnsi="黑体" w:eastAsia="黑体" w:cs="黑体"/>
          <w:bCs/>
          <w:sz w:val="32"/>
          <w:szCs w:val="32"/>
        </w:rPr>
      </w:r>
      <w:r/>
    </w:p>
    <w:p>
      <w:pPr>
        <w:jc w:val="center"/>
        <w:spacing w:line="400" w:lineRule="exact"/>
        <w:widowControl/>
        <w:rPr>
          <w:rFonts w:ascii="黑体" w:hAnsi="黑体" w:eastAsia="黑体" w:cs="黑体"/>
          <w:sz w:val="32"/>
          <w:szCs w:val="32"/>
        </w:rPr>
      </w:pPr>
      <w:r>
        <w:rPr>
          <w:rFonts w:ascii="黑体" w:hAnsi="黑体" w:eastAsia="黑体" w:cs="黑体"/>
          <w:sz w:val="32"/>
          <w:szCs w:val="32"/>
          <w:highlight w:val="none"/>
        </w:rPr>
      </w:r>
      <w:r>
        <w:rPr>
          <w:rFonts w:ascii="黑体" w:hAnsi="黑体" w:eastAsia="黑体" w:cs="黑体"/>
          <w:sz w:val="32"/>
          <w:szCs w:val="32"/>
          <w:highlight w:val="none"/>
        </w:rPr>
      </w:r>
      <w:r/>
    </w:p>
    <w:p>
      <w:pPr>
        <w:jc w:val="center"/>
        <w:spacing w:line="400" w:lineRule="exact"/>
        <w:widowControl/>
        <w:rPr>
          <w:rFonts w:ascii="黑体" w:hAnsi="黑体" w:eastAsia="黑体" w:cs="黑体"/>
          <w:sz w:val="32"/>
          <w:szCs w:val="32"/>
          <w:highlight w:val="none"/>
        </w:rPr>
      </w:pPr>
      <w:r>
        <w:rPr>
          <w:rFonts w:ascii="黑体" w:hAnsi="黑体" w:eastAsia="黑体" w:cs="黑体"/>
          <w:sz w:val="32"/>
          <w:szCs w:val="32"/>
          <w:highlight w:val="none"/>
        </w:rPr>
      </w:r>
      <w:r>
        <w:rPr>
          <w:rFonts w:ascii="黑体" w:hAnsi="黑体" w:eastAsia="黑体" w:cs="黑体"/>
          <w:sz w:val="32"/>
          <w:szCs w:val="32"/>
          <w:highlight w:val="none"/>
        </w:rPr>
      </w:r>
      <w:r/>
    </w:p>
    <w:p>
      <w:pPr>
        <w:jc w:val="center"/>
        <w:spacing w:line="400" w:lineRule="exact"/>
        <w:widowControl/>
        <w:rPr>
          <w:rFonts w:ascii="黑体" w:hAnsi="黑体" w:eastAsia="黑体" w:cs="黑体"/>
          <w:sz w:val="32"/>
          <w:szCs w:val="32"/>
          <w:highlight w:val="none"/>
        </w:rPr>
      </w:pPr>
      <w:r>
        <w:rPr>
          <w:rFonts w:ascii="黑体" w:hAnsi="黑体" w:eastAsia="黑体" w:cs="黑体"/>
          <w:sz w:val="32"/>
          <w:szCs w:val="32"/>
          <w:highlight w:val="none"/>
        </w:rPr>
      </w:r>
      <w:r>
        <w:rPr>
          <w:rFonts w:ascii="黑体" w:hAnsi="黑体" w:eastAsia="黑体" w:cs="黑体"/>
          <w:sz w:val="32"/>
          <w:szCs w:val="32"/>
          <w:highlight w:val="none"/>
        </w:rPr>
      </w:r>
      <w:r/>
    </w:p>
    <w:p>
      <w:pPr>
        <w:jc w:val="center"/>
        <w:spacing w:line="400" w:lineRule="exact"/>
        <w:widowControl/>
        <w:rPr>
          <w:rFonts w:ascii="黑体" w:hAnsi="黑体" w:eastAsia="黑体" w:cs="黑体"/>
          <w:sz w:val="32"/>
          <w:szCs w:val="32"/>
          <w:highlight w:val="none"/>
        </w:rPr>
      </w:pPr>
      <w:r>
        <w:rPr>
          <w:rFonts w:ascii="黑体" w:hAnsi="黑体" w:eastAsia="黑体" w:cs="黑体"/>
          <w:sz w:val="32"/>
          <w:szCs w:val="32"/>
          <w:highlight w:val="none"/>
        </w:rPr>
      </w:r>
      <w:r>
        <w:rPr>
          <w:rFonts w:ascii="黑体" w:hAnsi="黑体" w:eastAsia="黑体" w:cs="黑体"/>
          <w:sz w:val="32"/>
          <w:szCs w:val="32"/>
          <w:highlight w:val="none"/>
        </w:rPr>
      </w:r>
      <w:r/>
    </w:p>
    <w:p>
      <w:pPr>
        <w:jc w:val="center"/>
        <w:spacing w:line="400" w:lineRule="exact"/>
        <w:widowControl/>
        <w:rPr>
          <w:rFonts w:ascii="黑体" w:hAnsi="黑体" w:eastAsia="黑体" w:cs="黑体"/>
          <w:sz w:val="32"/>
          <w:szCs w:val="32"/>
          <w:highlight w:val="none"/>
        </w:rPr>
      </w:pPr>
      <w:r>
        <w:rPr>
          <w:rFonts w:ascii="黑体" w:hAnsi="黑体" w:eastAsia="黑体" w:cs="黑体"/>
          <w:sz w:val="32"/>
          <w:szCs w:val="32"/>
          <w:highlight w:val="none"/>
        </w:rPr>
      </w:r>
      <w:r>
        <w:rPr>
          <w:rFonts w:ascii="黑体" w:hAnsi="黑体" w:eastAsia="黑体" w:cs="黑体"/>
          <w:sz w:val="32"/>
          <w:szCs w:val="32"/>
          <w:highlight w:val="none"/>
        </w:rPr>
      </w:r>
      <w:r/>
    </w:p>
    <w:p>
      <w:pPr>
        <w:jc w:val="center"/>
        <w:spacing w:line="400" w:lineRule="exact"/>
        <w:widowControl/>
        <w:rPr>
          <w:rFonts w:ascii="黑体" w:hAnsi="黑体" w:eastAsia="黑体" w:cs="黑体"/>
          <w:sz w:val="32"/>
          <w:szCs w:val="32"/>
          <w:highlight w:val="none"/>
        </w:rPr>
      </w:pPr>
      <w:r>
        <w:rPr>
          <w:rFonts w:ascii="黑体" w:hAnsi="黑体" w:eastAsia="黑体" w:cs="黑体"/>
          <w:sz w:val="32"/>
          <w:szCs w:val="32"/>
          <w:highlight w:val="none"/>
        </w:rPr>
      </w:r>
      <w:r>
        <w:rPr>
          <w:rFonts w:ascii="黑体" w:hAnsi="黑体" w:eastAsia="黑体" w:cs="黑体"/>
          <w:sz w:val="32"/>
          <w:szCs w:val="32"/>
          <w:highlight w:val="none"/>
        </w:rPr>
      </w:r>
      <w:r/>
    </w:p>
    <w:p>
      <w:pPr>
        <w:jc w:val="center"/>
        <w:spacing w:line="400" w:lineRule="exact"/>
        <w:widowControl/>
        <w:rPr>
          <w:rFonts w:ascii="黑体" w:hAnsi="黑体" w:eastAsia="黑体" w:cs="黑体"/>
          <w:sz w:val="32"/>
          <w:szCs w:val="32"/>
          <w:highlight w:val="none"/>
        </w:rPr>
      </w:pPr>
      <w:r>
        <w:rPr>
          <w:rFonts w:ascii="黑体" w:hAnsi="黑体" w:eastAsia="黑体" w:cs="黑体"/>
          <w:sz w:val="32"/>
          <w:szCs w:val="32"/>
          <w:highlight w:val="none"/>
        </w:rPr>
      </w:r>
      <w:r>
        <w:rPr>
          <w:rFonts w:ascii="黑体" w:hAnsi="黑体" w:eastAsia="黑体" w:cs="黑体"/>
          <w:sz w:val="32"/>
          <w:szCs w:val="32"/>
          <w:highlight w:val="none"/>
        </w:rPr>
      </w:r>
      <w:r/>
    </w:p>
    <w:p>
      <w:pPr>
        <w:pStyle w:val="940"/>
        <w:jc w:val="center"/>
        <w:spacing w:line="400" w:lineRule="exact"/>
        <w:widowControl/>
        <w:rPr>
          <w:rFonts w:ascii="黑体" w:hAnsi="黑体" w:eastAsia="黑体" w:cs="黑体"/>
          <w:sz w:val="32"/>
          <w:szCs w:val="32"/>
          <w:highlight w:val="none"/>
        </w:rPr>
      </w:pPr>
      <w:r>
        <w:rPr>
          <w:rFonts w:hint="eastAsia" w:ascii="黑体" w:hAnsi="黑体" w:eastAsia="黑体" w:cs="黑体"/>
          <w:bCs/>
          <w:sz w:val="32"/>
          <w:szCs w:val="32"/>
        </w:rPr>
        <w:t xml:space="preserve">第六章 投标文件格式</w:t>
      </w:r>
      <w:bookmarkEnd w:id="7"/>
      <w:r>
        <w:rPr>
          <w:rFonts w:ascii="黑体" w:hAnsi="黑体" w:eastAsia="黑体" w:cs="黑体"/>
          <w:sz w:val="32"/>
          <w:szCs w:val="32"/>
        </w:rPr>
      </w:r>
      <w:r/>
    </w:p>
    <w:p>
      <w:pPr>
        <w:pStyle w:val="940"/>
        <w:spacing w:line="360" w:lineRule="auto"/>
        <w:rPr>
          <w:rFonts w:ascii="宋体" w:hAnsi="宋体" w:cs="宋体"/>
          <w:b/>
          <w:sz w:val="72"/>
        </w:rPr>
      </w:pPr>
      <w:r/>
      <w:bookmarkStart w:id="13" w:name="_Toc23368"/>
      <w:r/>
      <w:bookmarkEnd w:id="13"/>
      <w:r>
        <w:rPr>
          <w:rFonts w:ascii="宋体" w:hAnsi="宋体" w:cs="宋体"/>
          <w:b/>
          <w:sz w:val="72"/>
        </w:rPr>
      </w:r>
      <w:r/>
    </w:p>
    <w:p>
      <w:pPr>
        <w:pStyle w:val="940"/>
        <w:jc w:val="center"/>
        <w:widowControl/>
        <w:rPr>
          <w:rFonts w:hint="eastAsia" w:ascii="方正小标宋_GBK" w:hAnsi="宋体" w:eastAsia="方正小标宋_GBK"/>
          <w:sz w:val="72"/>
          <w:szCs w:val="72"/>
        </w:rPr>
      </w:pPr>
      <w:r>
        <w:rPr>
          <w:rFonts w:hint="eastAsia" w:ascii="方正小标宋_GBK" w:hAnsi="宋体" w:eastAsia="方正小标宋_GBK"/>
          <w:sz w:val="72"/>
          <w:szCs w:val="72"/>
        </w:rPr>
      </w:r>
      <w:r/>
    </w:p>
    <w:p>
      <w:pPr>
        <w:pStyle w:val="940"/>
        <w:jc w:val="center"/>
        <w:widowControl/>
        <w:rPr>
          <w:rFonts w:ascii="方正小标宋_GBK" w:hAnsi="宋体" w:eastAsia="方正小标宋_GBK"/>
          <w:sz w:val="72"/>
          <w:szCs w:val="72"/>
        </w:rPr>
      </w:pPr>
      <w:r>
        <w:rPr>
          <w:rFonts w:hint="eastAsia" w:ascii="方正小标宋_GBK" w:hAnsi="宋体" w:eastAsia="方正小标宋_GBK"/>
          <w:sz w:val="72"/>
          <w:szCs w:val="72"/>
        </w:rPr>
        <w:t xml:space="preserve">投 标 文 件</w:t>
      </w:r>
      <w:r>
        <w:rPr>
          <w:rFonts w:ascii="方正小标宋_GBK" w:hAnsi="宋体" w:eastAsia="方正小标宋_GBK"/>
          <w:sz w:val="72"/>
          <w:szCs w:val="72"/>
        </w:rPr>
      </w:r>
      <w:r/>
    </w:p>
    <w:p>
      <w:pPr>
        <w:pStyle w:val="959"/>
        <w:ind w:firstLine="723"/>
        <w:jc w:val="both"/>
        <w:spacing w:beforeAutospacing="0" w:afterAutospacing="0" w:line="360" w:lineRule="auto"/>
        <w:rPr>
          <w:b/>
          <w:sz w:val="36"/>
          <w:szCs w:val="36"/>
        </w:rPr>
      </w:pPr>
      <w:r>
        <w:rPr>
          <w:b/>
          <w:sz w:val="36"/>
          <w:szCs w:val="36"/>
        </w:rPr>
      </w:r>
      <w:r/>
    </w:p>
    <w:p>
      <w:pPr>
        <w:pStyle w:val="959"/>
        <w:ind w:firstLine="723"/>
        <w:jc w:val="both"/>
        <w:spacing w:beforeAutospacing="0" w:afterAutospacing="0" w:line="360" w:lineRule="auto"/>
        <w:rPr>
          <w:b/>
          <w:sz w:val="36"/>
          <w:szCs w:val="36"/>
        </w:rPr>
      </w:pPr>
      <w:r>
        <w:rPr>
          <w:b/>
          <w:sz w:val="36"/>
          <w:szCs w:val="36"/>
        </w:rPr>
      </w:r>
      <w:r/>
    </w:p>
    <w:p>
      <w:pPr>
        <w:pStyle w:val="959"/>
        <w:ind w:firstLine="723"/>
        <w:jc w:val="both"/>
        <w:spacing w:beforeAutospacing="0" w:afterAutospacing="0" w:line="360" w:lineRule="auto"/>
        <w:rPr>
          <w:b/>
          <w:sz w:val="36"/>
          <w:szCs w:val="36"/>
        </w:rPr>
      </w:pPr>
      <w:r>
        <w:rPr>
          <w:b/>
          <w:sz w:val="36"/>
          <w:szCs w:val="36"/>
        </w:rPr>
      </w:r>
      <w:r/>
    </w:p>
    <w:p>
      <w:pPr>
        <w:pStyle w:val="959"/>
        <w:ind w:firstLine="1446"/>
        <w:jc w:val="both"/>
        <w:spacing w:beforeAutospacing="0" w:afterAutospacing="0" w:line="500" w:lineRule="exact"/>
        <w:rPr>
          <w:sz w:val="36"/>
          <w:szCs w:val="36"/>
        </w:rPr>
      </w:pPr>
      <w:r/>
      <w:bookmarkStart w:id="14" w:name="_Toc9337"/>
      <w:r>
        <w:rPr>
          <w:rFonts w:hint="eastAsia"/>
          <w:b/>
          <w:sz w:val="36"/>
          <w:szCs w:val="36"/>
        </w:rPr>
        <w:t xml:space="preserve">项 目 名 称：</w:t>
      </w:r>
      <w:r>
        <w:rPr>
          <w:rFonts w:hint="eastAsia"/>
          <w:b/>
          <w:sz w:val="36"/>
          <w:szCs w:val="36"/>
          <w:u w:val="single"/>
        </w:rPr>
        <w:t xml:space="preserve">               </w:t>
      </w:r>
      <w:bookmarkEnd w:id="14"/>
      <w:r>
        <w:rPr>
          <w:sz w:val="36"/>
          <w:szCs w:val="36"/>
        </w:rPr>
      </w:r>
      <w:r/>
    </w:p>
    <w:p>
      <w:pPr>
        <w:pStyle w:val="959"/>
        <w:ind w:firstLine="1446"/>
        <w:jc w:val="both"/>
        <w:spacing w:beforeAutospacing="0" w:afterAutospacing="0" w:line="500" w:lineRule="exact"/>
        <w:rPr>
          <w:b/>
          <w:sz w:val="36"/>
          <w:szCs w:val="36"/>
          <w:u w:val="single"/>
        </w:rPr>
      </w:pPr>
      <w:r/>
      <w:bookmarkStart w:id="15" w:name="_Toc24100"/>
      <w:r>
        <w:rPr>
          <w:rFonts w:hint="eastAsia"/>
          <w:b/>
          <w:sz w:val="36"/>
          <w:szCs w:val="36"/>
        </w:rPr>
        <w:t xml:space="preserve">项 目 编 号：</w:t>
      </w:r>
      <w:r>
        <w:rPr>
          <w:rFonts w:hint="eastAsia"/>
          <w:b/>
          <w:sz w:val="36"/>
          <w:szCs w:val="36"/>
          <w:u w:val="single"/>
        </w:rPr>
        <w:t xml:space="preserve">        </w:t>
      </w:r>
      <w:bookmarkEnd w:id="15"/>
      <w:r>
        <w:rPr>
          <w:rFonts w:hint="eastAsia"/>
          <w:b/>
          <w:sz w:val="36"/>
          <w:szCs w:val="36"/>
          <w:u w:val="single"/>
        </w:rPr>
        <w:t xml:space="preserve">         </w:t>
      </w:r>
      <w:r>
        <w:rPr>
          <w:b/>
          <w:sz w:val="36"/>
          <w:szCs w:val="36"/>
          <w:u w:val="single"/>
        </w:rPr>
      </w:r>
      <w:r/>
    </w:p>
    <w:p>
      <w:pPr>
        <w:pStyle w:val="959"/>
        <w:ind w:firstLine="1446"/>
        <w:jc w:val="both"/>
        <w:spacing w:beforeAutospacing="0" w:afterAutospacing="0" w:line="500" w:lineRule="exact"/>
        <w:rPr>
          <w:b/>
          <w:sz w:val="36"/>
          <w:szCs w:val="36"/>
          <w:u w:val="single"/>
        </w:rPr>
      </w:pPr>
      <w:r/>
      <w:bookmarkStart w:id="16" w:name="_Toc7579"/>
      <w:r>
        <w:rPr>
          <w:rFonts w:hint="eastAsia"/>
          <w:b/>
          <w:sz w:val="36"/>
          <w:szCs w:val="36"/>
        </w:rPr>
        <w:t xml:space="preserve">投标人名称 ：</w:t>
      </w:r>
      <w:r>
        <w:rPr>
          <w:rFonts w:hint="eastAsia"/>
          <w:b/>
          <w:sz w:val="36"/>
          <w:szCs w:val="36"/>
          <w:u w:val="single"/>
        </w:rPr>
        <w:t xml:space="preserve"> （加盖CA电子公章）</w:t>
      </w:r>
      <w:bookmarkEnd w:id="16"/>
      <w:r>
        <w:rPr>
          <w:rFonts w:hint="eastAsia"/>
          <w:b/>
          <w:sz w:val="36"/>
          <w:szCs w:val="36"/>
          <w:u w:val="single"/>
        </w:rPr>
        <w:t xml:space="preserve"> </w:t>
      </w:r>
      <w:r>
        <w:rPr>
          <w:b/>
          <w:sz w:val="36"/>
          <w:szCs w:val="36"/>
          <w:u w:val="single"/>
        </w:rPr>
      </w:r>
      <w:r/>
    </w:p>
    <w:p>
      <w:pPr>
        <w:pStyle w:val="959"/>
        <w:ind w:firstLine="1446"/>
        <w:jc w:val="both"/>
        <w:spacing w:beforeAutospacing="0" w:afterAutospacing="0" w:line="500" w:lineRule="exact"/>
        <w:rPr>
          <w:rFonts w:hint="eastAsia"/>
          <w:b/>
          <w:sz w:val="36"/>
          <w:szCs w:val="36"/>
          <w:u w:val="single"/>
        </w:rPr>
      </w:pPr>
      <w:r/>
      <w:bookmarkStart w:id="17" w:name="_Toc21823"/>
      <w:r>
        <w:rPr>
          <w:rFonts w:hint="eastAsia"/>
          <w:b/>
          <w:sz w:val="36"/>
          <w:szCs w:val="36"/>
        </w:rPr>
        <w:t xml:space="preserve">日     期 ：</w:t>
      </w:r>
      <w:r>
        <w:rPr>
          <w:rFonts w:hint="eastAsia"/>
          <w:b/>
          <w:sz w:val="36"/>
          <w:szCs w:val="36"/>
          <w:u w:val="single"/>
        </w:rPr>
        <w:t xml:space="preserve">                 </w:t>
      </w:r>
      <w:bookmarkEnd w:id="17"/>
      <w:r>
        <w:rPr>
          <w:rFonts w:hint="eastAsia"/>
          <w:b/>
          <w:sz w:val="36"/>
          <w:szCs w:val="36"/>
          <w:u w:val="single"/>
        </w:rPr>
        <w:t xml:space="preserve"> </w:t>
      </w:r>
      <w:r/>
    </w:p>
    <w:p>
      <w:pPr>
        <w:pStyle w:val="959"/>
        <w:ind w:firstLine="1446"/>
        <w:jc w:val="both"/>
        <w:spacing w:beforeAutospacing="0" w:afterAutospacing="0" w:line="500" w:lineRule="exact"/>
        <w:rPr>
          <w:rFonts w:hint="eastAsia"/>
          <w:b/>
          <w:sz w:val="36"/>
          <w:szCs w:val="36"/>
          <w:u w:val="single"/>
        </w:rPr>
      </w:pPr>
      <w:r>
        <w:rPr>
          <w:rFonts w:hint="eastAsia"/>
          <w:b/>
          <w:sz w:val="36"/>
          <w:szCs w:val="36"/>
          <w:u w:val="single"/>
        </w:rPr>
      </w:r>
      <w:r/>
    </w:p>
    <w:p>
      <w:pPr>
        <w:pStyle w:val="959"/>
        <w:ind w:firstLine="1446"/>
        <w:jc w:val="both"/>
        <w:spacing w:beforeAutospacing="0" w:afterAutospacing="0" w:line="500" w:lineRule="exact"/>
        <w:rPr>
          <w:rFonts w:hint="eastAsia"/>
          <w:b/>
          <w:sz w:val="36"/>
          <w:szCs w:val="36"/>
          <w:u w:val="single"/>
        </w:rPr>
      </w:pPr>
      <w:r>
        <w:rPr>
          <w:rFonts w:hint="eastAsia"/>
          <w:b/>
          <w:sz w:val="36"/>
          <w:szCs w:val="36"/>
          <w:u w:val="single"/>
        </w:rPr>
      </w:r>
      <w:r/>
    </w:p>
    <w:p>
      <w:pPr>
        <w:pStyle w:val="959"/>
        <w:ind w:firstLine="1446"/>
        <w:jc w:val="both"/>
        <w:spacing w:beforeAutospacing="0" w:afterAutospacing="0" w:line="500" w:lineRule="exact"/>
        <w:rPr>
          <w:rFonts w:hint="eastAsia"/>
          <w:b/>
          <w:sz w:val="36"/>
          <w:szCs w:val="36"/>
          <w:u w:val="single"/>
        </w:rPr>
      </w:pPr>
      <w:r>
        <w:rPr>
          <w:rFonts w:hint="eastAsia"/>
          <w:b/>
          <w:sz w:val="36"/>
          <w:szCs w:val="36"/>
          <w:u w:val="single"/>
        </w:rPr>
      </w:r>
      <w:r/>
    </w:p>
    <w:p>
      <w:pPr>
        <w:pStyle w:val="959"/>
        <w:ind w:firstLine="1446"/>
        <w:jc w:val="both"/>
        <w:spacing w:beforeAutospacing="0" w:afterAutospacing="0" w:line="500" w:lineRule="exact"/>
        <w:rPr>
          <w:rFonts w:hint="eastAsia"/>
          <w:b/>
          <w:sz w:val="36"/>
          <w:szCs w:val="36"/>
          <w:u w:val="single"/>
        </w:rPr>
      </w:pPr>
      <w:r>
        <w:rPr>
          <w:rFonts w:hint="eastAsia"/>
          <w:b/>
          <w:sz w:val="36"/>
          <w:szCs w:val="36"/>
          <w:u w:val="single"/>
        </w:rPr>
      </w:r>
      <w:r/>
    </w:p>
    <w:p>
      <w:pPr>
        <w:pStyle w:val="959"/>
        <w:ind w:firstLine="1446"/>
        <w:jc w:val="both"/>
        <w:spacing w:beforeAutospacing="0" w:afterAutospacing="0" w:line="500" w:lineRule="exact"/>
        <w:rPr>
          <w:rFonts w:hint="eastAsia"/>
          <w:b/>
          <w:sz w:val="36"/>
          <w:szCs w:val="36"/>
          <w:u w:val="single"/>
        </w:rPr>
      </w:pPr>
      <w:r>
        <w:rPr>
          <w:rFonts w:hint="eastAsia"/>
          <w:b/>
          <w:sz w:val="36"/>
          <w:szCs w:val="36"/>
          <w:u w:val="single"/>
        </w:rPr>
      </w:r>
      <w:r/>
    </w:p>
    <w:p>
      <w:pPr>
        <w:pStyle w:val="959"/>
        <w:ind w:firstLine="1446"/>
        <w:jc w:val="both"/>
        <w:spacing w:beforeAutospacing="0" w:afterAutospacing="0" w:line="500" w:lineRule="exact"/>
        <w:rPr>
          <w:rFonts w:hint="eastAsia"/>
          <w:b/>
          <w:sz w:val="36"/>
          <w:szCs w:val="36"/>
          <w:u w:val="single"/>
        </w:rPr>
      </w:pPr>
      <w:r>
        <w:rPr>
          <w:rFonts w:hint="eastAsia"/>
          <w:b/>
          <w:sz w:val="36"/>
          <w:szCs w:val="36"/>
          <w:u w:val="single"/>
        </w:rPr>
      </w:r>
      <w:r/>
    </w:p>
    <w:p>
      <w:pPr>
        <w:pStyle w:val="959"/>
        <w:ind w:firstLine="1446"/>
        <w:jc w:val="both"/>
        <w:spacing w:beforeAutospacing="0" w:afterAutospacing="0" w:line="500" w:lineRule="exact"/>
        <w:rPr>
          <w:rFonts w:hint="eastAsia"/>
          <w:b/>
          <w:sz w:val="36"/>
          <w:szCs w:val="36"/>
          <w:u w:val="single"/>
        </w:rPr>
      </w:pPr>
      <w:r>
        <w:rPr>
          <w:rFonts w:hint="eastAsia"/>
          <w:b/>
          <w:sz w:val="36"/>
          <w:szCs w:val="36"/>
          <w:u w:val="single"/>
        </w:rPr>
      </w:r>
      <w:r/>
    </w:p>
    <w:p>
      <w:pPr>
        <w:pStyle w:val="959"/>
        <w:ind w:firstLine="1446"/>
        <w:jc w:val="both"/>
        <w:spacing w:beforeAutospacing="0" w:afterAutospacing="0" w:line="500" w:lineRule="exact"/>
        <w:rPr>
          <w:rFonts w:hint="eastAsia"/>
          <w:b/>
          <w:sz w:val="36"/>
          <w:szCs w:val="36"/>
          <w:u w:val="single"/>
        </w:rPr>
      </w:pPr>
      <w:r>
        <w:rPr>
          <w:rFonts w:hint="eastAsia"/>
          <w:b/>
          <w:sz w:val="36"/>
          <w:szCs w:val="36"/>
          <w:u w:val="single"/>
        </w:rPr>
      </w:r>
      <w:r/>
    </w:p>
    <w:p>
      <w:pPr>
        <w:pStyle w:val="959"/>
        <w:jc w:val="center"/>
        <w:spacing w:before="0" w:beforeAutospacing="0" w:after="0" w:afterAutospacing="0" w:line="400" w:lineRule="exact"/>
        <w:rPr>
          <w:rFonts w:hint="eastAsia"/>
          <w:b/>
          <w:bCs/>
          <w:sz w:val="28"/>
          <w:szCs w:val="28"/>
        </w:rPr>
      </w:pPr>
      <w:r>
        <w:rPr>
          <w:rFonts w:hint="eastAsia"/>
          <w:b/>
          <w:bCs/>
          <w:sz w:val="28"/>
          <w:szCs w:val="28"/>
        </w:rPr>
      </w:r>
      <w:r/>
    </w:p>
    <w:p>
      <w:pPr>
        <w:pStyle w:val="959"/>
        <w:jc w:val="center"/>
        <w:spacing w:before="0" w:beforeAutospacing="0" w:after="0" w:afterAutospacing="0" w:line="400" w:lineRule="exact"/>
        <w:rPr>
          <w:sz w:val="21"/>
          <w:szCs w:val="21"/>
        </w:rPr>
      </w:pPr>
      <w:r>
        <w:rPr>
          <w:rFonts w:hint="eastAsia"/>
          <w:b/>
          <w:bCs/>
          <w:sz w:val="28"/>
          <w:szCs w:val="28"/>
        </w:rPr>
        <w:t xml:space="preserve">投标文件目录</w:t>
      </w:r>
      <w:r>
        <w:rPr>
          <w:sz w:val="21"/>
          <w:szCs w:val="21"/>
        </w:rPr>
      </w:r>
      <w:r/>
    </w:p>
    <w:p>
      <w:pPr>
        <w:pStyle w:val="940"/>
        <w:ind w:firstLine="420"/>
        <w:spacing w:line="400" w:lineRule="exact"/>
        <w:widowControl/>
        <w:rPr>
          <w:rFonts w:hint="eastAsia" w:ascii="宋体" w:hAnsi="宋体" w:cs="宋体"/>
          <w:szCs w:val="21"/>
        </w:rPr>
      </w:pPr>
      <w:r>
        <w:rPr>
          <w:rFonts w:hint="eastAsia" w:ascii="宋体" w:hAnsi="宋体" w:cs="宋体"/>
          <w:szCs w:val="21"/>
        </w:rPr>
        <w:t xml:space="preserve">一、法人或者其他组织的营业执照等证明文件，或自然人的身份证明。</w:t>
      </w:r>
      <w:r/>
    </w:p>
    <w:p>
      <w:pPr>
        <w:pStyle w:val="940"/>
        <w:ind w:firstLine="420"/>
        <w:spacing w:line="400" w:lineRule="exact"/>
        <w:widowControl/>
        <w:rPr>
          <w:rFonts w:hint="eastAsia" w:ascii="宋体" w:hAnsi="宋体" w:cs="宋体"/>
          <w:szCs w:val="21"/>
        </w:rPr>
      </w:pPr>
      <w:r>
        <w:rPr>
          <w:rFonts w:hint="eastAsia" w:ascii="宋体" w:hAnsi="宋体" w:cs="宋体"/>
          <w:szCs w:val="21"/>
        </w:rPr>
        <w:t xml:space="preserve">二、 上一年度的财务状况报表（2025年财务状况报表未出的，可使用2024年度报表，至少提供资产负债表、利润表、现金流量表，成立不满一年无需提供）</w:t>
      </w:r>
      <w:r/>
    </w:p>
    <w:p>
      <w:pPr>
        <w:pStyle w:val="940"/>
        <w:ind w:firstLine="420"/>
        <w:spacing w:line="400" w:lineRule="exact"/>
        <w:widowControl/>
        <w:rPr>
          <w:rFonts w:ascii="宋体" w:hAnsi="宋体" w:cs="宋体"/>
          <w:szCs w:val="21"/>
        </w:rPr>
      </w:pPr>
      <w:r>
        <w:rPr>
          <w:rFonts w:hint="eastAsia" w:ascii="宋体" w:hAnsi="宋体" w:cs="宋体"/>
          <w:szCs w:val="21"/>
        </w:rPr>
        <w:t xml:space="preserve">三、具备履行合同所必需的设备和专业技术能力的书面声明</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五、参加政府采购活动前3年内在经营活动中没有重大违法记录的书面声明</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六、单位负责人为同一人或者存在直接控股、管理关系的不同供应商，不得参加同一合同项下的政府采购活动（投标文件中需提供声明）</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七、特定资格要求的证明文件（如果本项目设置特定资格要求，则需要提供）</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八、法人授权书</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九、投标函</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十、中小企业声明函</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十一、残疾人福利性单位声明函</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十二、投标分项报价表</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十三、技术要求响应及偏离表</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十四、商务要求响应及偏离表</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十五、开标一览表</w:t>
      </w:r>
      <w:r>
        <w:rPr>
          <w:rFonts w:ascii="宋体" w:hAnsi="宋体" w:cs="宋体"/>
          <w:szCs w:val="21"/>
        </w:rPr>
      </w:r>
      <w:r/>
    </w:p>
    <w:p>
      <w:pPr>
        <w:pStyle w:val="940"/>
        <w:ind w:firstLine="420"/>
        <w:spacing w:line="400" w:lineRule="exact"/>
        <w:widowControl/>
        <w:rPr>
          <w:rFonts w:ascii="宋体" w:hAnsi="宋体" w:cs="宋体"/>
          <w:szCs w:val="21"/>
        </w:rPr>
      </w:pPr>
      <w:r>
        <w:rPr>
          <w:rFonts w:hint="eastAsia" w:ascii="宋体" w:hAnsi="宋体" w:cs="宋体"/>
          <w:szCs w:val="21"/>
        </w:rPr>
        <w:t xml:space="preserve">十六、服务方案等</w:t>
      </w:r>
      <w:r>
        <w:rPr>
          <w:rFonts w:ascii="宋体" w:hAnsi="宋体" w:cs="宋体"/>
          <w:szCs w:val="21"/>
        </w:rPr>
      </w:r>
      <w:r/>
    </w:p>
    <w:p>
      <w:pPr>
        <w:pStyle w:val="940"/>
        <w:ind w:firstLine="420"/>
        <w:spacing w:line="400" w:lineRule="exact"/>
        <w:widowControl/>
        <w:rPr>
          <w:rFonts w:hint="eastAsia" w:ascii="宋体" w:hAnsi="宋体" w:cs="宋体"/>
          <w:szCs w:val="21"/>
        </w:rPr>
      </w:pPr>
      <w:r>
        <w:rPr>
          <w:rFonts w:hint="eastAsia" w:ascii="宋体" w:hAnsi="宋体" w:cs="宋体"/>
          <w:szCs w:val="21"/>
        </w:rPr>
        <w:t xml:space="preserve">十七、招标投标廉洁自律承诺保证书 </w:t>
      </w:r>
      <w:r/>
    </w:p>
    <w:p>
      <w:pPr>
        <w:pStyle w:val="940"/>
        <w:ind w:firstLine="420"/>
        <w:spacing w:line="400" w:lineRule="exact"/>
        <w:widowControl/>
        <w:rPr>
          <w:rFonts w:hint="eastAsia" w:ascii="宋体" w:hAnsi="宋体" w:cs="宋体"/>
          <w:szCs w:val="21"/>
        </w:rPr>
      </w:pPr>
      <w:r>
        <w:rPr>
          <w:rFonts w:hint="eastAsia" w:ascii="宋体" w:hAnsi="宋体" w:cs="宋体"/>
          <w:szCs w:val="21"/>
        </w:rPr>
        <w:t xml:space="preserve">十八、盐城市亭湖区政府采购事前信用承诺书</w:t>
      </w:r>
      <w:r/>
    </w:p>
    <w:p>
      <w:pPr>
        <w:pStyle w:val="940"/>
        <w:ind w:firstLine="420"/>
        <w:spacing w:line="400" w:lineRule="exact"/>
        <w:widowControl/>
        <w:rPr>
          <w:rFonts w:hint="eastAsia" w:ascii="宋体" w:hAnsi="宋体" w:cs="宋体"/>
          <w:szCs w:val="21"/>
        </w:rPr>
      </w:pPr>
      <w:r>
        <w:rPr>
          <w:rFonts w:hint="eastAsia" w:ascii="宋体" w:hAnsi="宋体" w:cs="宋体"/>
          <w:szCs w:val="21"/>
        </w:rPr>
        <w:t xml:space="preserve">十九、根据招标文件“第五章 评标方法与评标标准”的要求需要提供的材料及投标人认为有必要提供的其他材料。</w:t>
      </w:r>
      <w:r/>
    </w:p>
    <w:p>
      <w:pPr>
        <w:pStyle w:val="940"/>
        <w:ind w:firstLine="420"/>
        <w:spacing w:line="400" w:lineRule="exact"/>
        <w:widowControl/>
        <w:rPr>
          <w:rFonts w:hint="eastAsia" w:ascii="宋体" w:hAnsi="宋体" w:cs="宋体"/>
          <w:szCs w:val="21"/>
        </w:rPr>
      </w:pPr>
      <w:r>
        <w:rPr>
          <w:rFonts w:hint="eastAsia" w:ascii="宋体" w:hAnsi="宋体" w:cs="宋体"/>
          <w:szCs w:val="21"/>
        </w:rPr>
      </w:r>
      <w:r/>
    </w:p>
    <w:p>
      <w:pPr>
        <w:pStyle w:val="940"/>
        <w:ind w:firstLine="420"/>
        <w:spacing w:line="400" w:lineRule="exact"/>
        <w:widowControl/>
        <w:rPr>
          <w:rFonts w:hint="eastAsia" w:ascii="宋体" w:hAnsi="宋体" w:cs="宋体"/>
          <w:szCs w:val="21"/>
        </w:rPr>
      </w:pPr>
      <w:r>
        <w:rPr>
          <w:rFonts w:hint="eastAsia" w:ascii="宋体" w:hAnsi="宋体" w:cs="宋体"/>
          <w:szCs w:val="21"/>
        </w:rPr>
      </w:r>
      <w:r/>
    </w:p>
    <w:p>
      <w:pPr>
        <w:pStyle w:val="940"/>
        <w:ind w:firstLine="420"/>
        <w:spacing w:line="400" w:lineRule="exact"/>
        <w:widowControl/>
        <w:rPr>
          <w:rFonts w:hint="eastAsia" w:ascii="宋体" w:hAnsi="宋体" w:cs="宋体"/>
          <w:szCs w:val="21"/>
        </w:rPr>
      </w:pPr>
      <w:r>
        <w:rPr>
          <w:rFonts w:hint="eastAsia" w:ascii="宋体" w:hAnsi="宋体" w:cs="宋体"/>
          <w:szCs w:val="21"/>
        </w:rPr>
      </w:r>
      <w:r/>
    </w:p>
    <w:p>
      <w:pPr>
        <w:pStyle w:val="940"/>
        <w:ind w:firstLine="420"/>
        <w:spacing w:line="400" w:lineRule="exact"/>
        <w:widowControl/>
        <w:rPr>
          <w:rFonts w:hint="eastAsia" w:ascii="宋体" w:hAnsi="宋体" w:cs="宋体"/>
          <w:szCs w:val="21"/>
        </w:rPr>
      </w:pPr>
      <w:r>
        <w:rPr>
          <w:rFonts w:hint="eastAsia" w:ascii="宋体" w:hAnsi="宋体" w:cs="宋体"/>
          <w:szCs w:val="21"/>
        </w:rPr>
      </w:r>
      <w:r/>
    </w:p>
    <w:p>
      <w:pPr>
        <w:pStyle w:val="940"/>
        <w:ind w:firstLine="420"/>
        <w:spacing w:line="400" w:lineRule="exact"/>
        <w:widowControl/>
        <w:rPr>
          <w:rFonts w:hint="eastAsia" w:ascii="宋体" w:hAnsi="宋体" w:cs="宋体"/>
          <w:szCs w:val="21"/>
        </w:rPr>
      </w:pPr>
      <w:r>
        <w:rPr>
          <w:rFonts w:hint="eastAsia" w:ascii="宋体" w:hAnsi="宋体" w:cs="宋体"/>
          <w:szCs w:val="21"/>
        </w:rPr>
      </w:r>
      <w:r/>
    </w:p>
    <w:p>
      <w:pPr>
        <w:pStyle w:val="940"/>
        <w:ind w:firstLine="420"/>
        <w:spacing w:line="400" w:lineRule="exact"/>
        <w:widowControl/>
        <w:rPr>
          <w:rFonts w:hint="eastAsia" w:ascii="宋体" w:hAnsi="宋体" w:cs="宋体"/>
          <w:szCs w:val="21"/>
        </w:rPr>
      </w:pPr>
      <w:r>
        <w:rPr>
          <w:rFonts w:hint="eastAsia" w:ascii="宋体" w:hAnsi="宋体" w:cs="宋体"/>
          <w:szCs w:val="21"/>
        </w:rPr>
      </w:r>
      <w:r/>
    </w:p>
    <w:p>
      <w:pPr>
        <w:pStyle w:val="940"/>
        <w:ind w:firstLine="420"/>
        <w:spacing w:line="400" w:lineRule="exact"/>
        <w:widowControl/>
        <w:rPr>
          <w:rFonts w:hint="eastAsia" w:ascii="宋体" w:hAnsi="宋体" w:cs="宋体"/>
          <w:szCs w:val="21"/>
        </w:rPr>
      </w:pPr>
      <w:r>
        <w:rPr>
          <w:rFonts w:hint="eastAsia" w:ascii="宋体" w:hAnsi="宋体" w:cs="宋体"/>
          <w:szCs w:val="21"/>
        </w:rPr>
      </w:r>
      <w:r/>
    </w:p>
    <w:p>
      <w:pPr>
        <w:pStyle w:val="940"/>
        <w:ind w:firstLine="420"/>
        <w:spacing w:line="400" w:lineRule="exact"/>
        <w:widowControl/>
        <w:rPr>
          <w:rFonts w:hint="eastAsia" w:ascii="宋体" w:hAnsi="宋体" w:cs="宋体"/>
          <w:szCs w:val="21"/>
        </w:rPr>
      </w:pPr>
      <w:r>
        <w:rPr>
          <w:rFonts w:hint="eastAsia" w:ascii="宋体" w:hAnsi="宋体" w:cs="宋体"/>
          <w:szCs w:val="21"/>
        </w:rPr>
      </w:r>
      <w:r/>
    </w:p>
    <w:p>
      <w:pPr>
        <w:pStyle w:val="940"/>
        <w:ind w:firstLine="420"/>
        <w:spacing w:line="400" w:lineRule="exact"/>
        <w:widowControl/>
        <w:rPr>
          <w:rFonts w:hint="eastAsia" w:ascii="宋体" w:hAnsi="宋体" w:cs="宋体"/>
          <w:szCs w:val="21"/>
        </w:rPr>
      </w:pPr>
      <w:r>
        <w:rPr>
          <w:rFonts w:hint="eastAsia" w:ascii="宋体" w:hAnsi="宋体" w:cs="宋体"/>
          <w:szCs w:val="21"/>
        </w:rPr>
      </w:r>
      <w:r/>
    </w:p>
    <w:p>
      <w:pPr>
        <w:pStyle w:val="940"/>
        <w:ind w:firstLine="420"/>
        <w:spacing w:line="400" w:lineRule="exact"/>
        <w:widowControl/>
        <w:rPr>
          <w:rFonts w:hint="eastAsia" w:ascii="宋体" w:hAnsi="宋体" w:cs="宋体"/>
          <w:szCs w:val="21"/>
        </w:rPr>
      </w:pPr>
      <w:r>
        <w:rPr>
          <w:rFonts w:hint="eastAsia" w:ascii="宋体" w:hAnsi="宋体" w:cs="宋体"/>
          <w:szCs w:val="21"/>
        </w:rPr>
      </w:r>
      <w:r/>
    </w:p>
    <w:p>
      <w:pPr>
        <w:pStyle w:val="940"/>
        <w:spacing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一、法人或者其他组织的营业执照等证明文件，或自然人的身份证明</w:t>
      </w:r>
      <w:r/>
    </w:p>
    <w:p>
      <w:pPr>
        <w:pStyle w:val="940"/>
        <w:spacing w:line="400" w:lineRule="exact"/>
        <w:tabs>
          <w:tab w:val="left" w:pos="1331" w:leader="none"/>
        </w:tabs>
        <w:rPr>
          <w:rFonts w:hint="eastAsia" w:ascii="宋体" w:hAnsi="宋体" w:cs="宋体"/>
          <w:iCs/>
          <w:sz w:val="24"/>
        </w:rPr>
      </w:pPr>
      <w:r>
        <w:rPr>
          <w:rFonts w:hint="eastAsia" w:ascii="宋体" w:hAnsi="宋体" w:cs="宋体"/>
          <w:iCs/>
          <w:sz w:val="24"/>
        </w:rPr>
      </w:r>
      <w:r/>
    </w:p>
    <w:p>
      <w:pPr>
        <w:pStyle w:val="944"/>
        <w:rPr>
          <w:rFonts w:hint="eastAsia"/>
          <w:color w:val="000000"/>
        </w:rPr>
      </w:pPr>
      <w:r>
        <w:rPr>
          <w:rFonts w:hint="eastAsia"/>
          <w:color w:val="000000"/>
        </w:rPr>
      </w:r>
      <w:r/>
    </w:p>
    <w:p>
      <w:pPr>
        <w:pStyle w:val="940"/>
        <w:spacing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二、上一年度的财务状况报表（2025年财务状况报表未出的，可使用2024年度报表）。</w:t>
      </w:r>
      <w:r/>
    </w:p>
    <w:p>
      <w:pPr>
        <w:pStyle w:val="940"/>
        <w:spacing w:line="400" w:lineRule="exact"/>
        <w:tabs>
          <w:tab w:val="left" w:pos="1331" w:leader="none"/>
        </w:tabs>
        <w:rPr>
          <w:rFonts w:hint="eastAsia"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pStyle w:val="940"/>
        <w:spacing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944"/>
        <w:rPr>
          <w:rFonts w:hint="eastAsia"/>
          <w:color w:val="000000"/>
        </w:rPr>
      </w:pPr>
      <w:r>
        <w:rPr>
          <w:rFonts w:hint="eastAsia"/>
          <w:color w:val="000000"/>
        </w:rPr>
      </w:r>
      <w:r/>
    </w:p>
    <w:p>
      <w:pPr>
        <w:pStyle w:val="940"/>
        <w:jc w:val="left"/>
        <w:spacing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rPr>
          <w:rFonts w:ascii="黑体" w:hAnsi="黑体" w:eastAsia="黑体" w:cs="黑体"/>
          <w:i/>
          <w:sz w:val="32"/>
          <w:szCs w:val="32"/>
          <w:u w:val="single"/>
        </w:rPr>
      </w:r>
      <w:r/>
    </w:p>
    <w:p>
      <w:pPr>
        <w:pStyle w:val="950"/>
        <w:ind w:firstLine="480"/>
        <w:jc w:val="both"/>
        <w:spacing w:beforeAutospacing="0" w:afterAutospacing="0" w:line="400" w:lineRule="exact"/>
        <w:rPr>
          <w:rFonts w:hint="eastAsia" w:ascii="宋体" w:hAnsi="宋体" w:cs="宋体"/>
        </w:rPr>
      </w:pPr>
      <w:r>
        <w:rPr>
          <w:rFonts w:hint="eastAsia" w:ascii="宋体" w:hAnsi="宋体" w:cs="宋体"/>
        </w:rPr>
      </w:r>
      <w:r/>
    </w:p>
    <w:p>
      <w:pPr>
        <w:pStyle w:val="950"/>
        <w:ind w:firstLine="480"/>
        <w:jc w:val="both"/>
        <w:spacing w:beforeAutospacing="0" w:afterAutospacing="0" w:line="400" w:lineRule="exact"/>
        <w:rPr>
          <w:rFonts w:ascii="宋体" w:hAnsi="宋体" w:cs="宋体"/>
        </w:rPr>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rPr>
          <w:rFonts w:ascii="宋体" w:hAnsi="宋体" w:cs="宋体"/>
        </w:rPr>
      </w:r>
      <w:r/>
    </w:p>
    <w:p>
      <w:pPr>
        <w:pStyle w:val="950"/>
        <w:ind w:firstLine="480"/>
        <w:jc w:val="both"/>
        <w:spacing w:beforeAutospacing="0" w:afterAutospacing="0" w:line="40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950"/>
        <w:ind w:firstLine="480"/>
        <w:jc w:val="both"/>
        <w:spacing w:beforeAutospacing="0" w:afterAutospacing="0" w:line="400" w:lineRule="exact"/>
        <w:rPr>
          <w:rFonts w:hint="eastAsia"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950"/>
        <w:ind w:firstLine="480"/>
        <w:jc w:val="both"/>
        <w:spacing w:beforeAutospacing="0" w:afterAutospacing="0" w:line="400" w:lineRule="exact"/>
        <w:rPr>
          <w:rFonts w:hint="eastAsia" w:ascii="宋体" w:hAnsi="宋体" w:cs="宋体"/>
        </w:rPr>
      </w:pPr>
      <w:r>
        <w:rPr>
          <w:rFonts w:hint="eastAsia" w:ascii="宋体" w:hAnsi="宋体" w:cs="宋体"/>
        </w:rPr>
      </w:r>
      <w:r/>
    </w:p>
    <w:p>
      <w:pPr>
        <w:pStyle w:val="950"/>
        <w:ind w:firstLine="480"/>
        <w:jc w:val="both"/>
        <w:spacing w:beforeAutospacing="0" w:afterAutospacing="0" w:line="400" w:lineRule="exact"/>
      </w:pPr>
      <w:r/>
      <w:r/>
    </w:p>
    <w:p>
      <w:pPr>
        <w:pStyle w:val="940"/>
        <w:jc w:val="left"/>
        <w:spacing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940"/>
        <w:ind w:firstLine="480"/>
        <w:spacing w:line="400" w:lineRule="exact"/>
        <w:widowControl/>
        <w:rPr>
          <w:rFonts w:hint="eastAsia" w:ascii="宋体" w:hAnsi="宋体" w:cs="宋体"/>
          <w:sz w:val="24"/>
        </w:rPr>
      </w:pPr>
      <w:r>
        <w:rPr>
          <w:rFonts w:hint="eastAsia" w:ascii="宋体" w:hAnsi="宋体" w:cs="宋体"/>
          <w:sz w:val="24"/>
        </w:rPr>
        <w:t xml:space="preserve">提供提交响应文件截止时间前一年内至少一个月依法缴纳税收及缴纳社会保障资金的证明材料。供应商依法享受缓缴、免缴税收、社会保障资金的提供证明材料。</w:t>
      </w:r>
      <w:r/>
    </w:p>
    <w:p>
      <w:pPr>
        <w:pStyle w:val="944"/>
        <w:rPr>
          <w:rFonts w:hint="eastAsia"/>
          <w:color w:val="000000"/>
        </w:rPr>
      </w:pPr>
      <w:r>
        <w:rPr>
          <w:rFonts w:hint="eastAsia"/>
          <w:color w:val="000000"/>
        </w:rPr>
      </w:r>
      <w:r/>
    </w:p>
    <w:p>
      <w:pPr>
        <w:pStyle w:val="944"/>
        <w:rPr>
          <w:rFonts w:hint="eastAsia"/>
          <w:color w:val="000000"/>
        </w:rPr>
      </w:pPr>
      <w:r>
        <w:rPr>
          <w:rFonts w:hint="eastAsia"/>
          <w:color w:val="000000"/>
        </w:rPr>
      </w:r>
      <w:r/>
    </w:p>
    <w:p>
      <w:pPr>
        <w:pStyle w:val="950"/>
        <w:jc w:val="both"/>
        <w:spacing w:beforeAutospacing="0" w:afterAutospacing="0" w:line="4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rPr>
          <w:rFonts w:ascii="黑体" w:hAnsi="黑体" w:eastAsia="黑体" w:cs="黑体"/>
          <w:i/>
          <w:sz w:val="32"/>
          <w:szCs w:val="32"/>
          <w:u w:val="single"/>
        </w:rPr>
      </w:r>
      <w:r/>
    </w:p>
    <w:p>
      <w:pPr>
        <w:pStyle w:val="950"/>
        <w:jc w:val="center"/>
        <w:spacing w:beforeAutospacing="0" w:afterAutospacing="0" w:line="400" w:lineRule="exact"/>
        <w:widowControl/>
        <w:rPr>
          <w:rFonts w:hint="eastAsia" w:ascii="方正小标宋_GBK" w:hAnsi="宋体" w:eastAsia="方正小标宋_GBK" w:cs="宋体"/>
          <w:bCs/>
          <w:sz w:val="32"/>
          <w:szCs w:val="32"/>
        </w:rPr>
      </w:pPr>
      <w:r>
        <w:rPr>
          <w:rFonts w:hint="eastAsia" w:ascii="方正小标宋_GBK" w:hAnsi="宋体" w:eastAsia="方正小标宋_GBK" w:cs="宋体"/>
          <w:bCs/>
          <w:sz w:val="32"/>
          <w:szCs w:val="32"/>
        </w:rPr>
      </w:r>
      <w:r/>
    </w:p>
    <w:p>
      <w:pPr>
        <w:pStyle w:val="950"/>
        <w:jc w:val="center"/>
        <w:spacing w:beforeAutospacing="0" w:afterAutospacing="0" w:line="400" w:lineRule="exact"/>
        <w:widowControl/>
        <w:rPr>
          <w:rFonts w:ascii="方正小标宋_GBK" w:eastAsia="方正小标宋_GBK"/>
          <w:bCs/>
        </w:rPr>
      </w:pPr>
      <w:r>
        <w:rPr>
          <w:rFonts w:hint="eastAsia" w:ascii="方正小标宋_GBK" w:hAnsi="宋体" w:eastAsia="方正小标宋_GBK" w:cs="宋体"/>
          <w:bCs/>
          <w:sz w:val="32"/>
          <w:szCs w:val="32"/>
        </w:rPr>
        <w:t xml:space="preserve">声  明</w:t>
      </w:r>
      <w:r>
        <w:rPr>
          <w:rFonts w:ascii="方正小标宋_GBK" w:eastAsia="方正小标宋_GBK"/>
          <w:bCs/>
        </w:rPr>
      </w:r>
      <w:r/>
    </w:p>
    <w:p>
      <w:pPr>
        <w:pStyle w:val="950"/>
        <w:ind w:firstLine="482"/>
        <w:jc w:val="both"/>
        <w:spacing w:beforeAutospacing="0" w:afterAutospacing="0" w:line="400" w:lineRule="exact"/>
        <w:rPr>
          <w:rFonts w:hint="eastAsia"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950"/>
        <w:ind w:firstLine="482"/>
        <w:jc w:val="both"/>
        <w:spacing w:beforeAutospacing="0" w:afterAutospacing="0" w:line="400" w:lineRule="exact"/>
        <w:rPr>
          <w:rFonts w:hint="eastAsia" w:ascii="宋体" w:hAnsi="宋体" w:cs="宋体"/>
        </w:rPr>
      </w:pPr>
      <w:r>
        <w:rPr>
          <w:rFonts w:hint="eastAsia" w:ascii="宋体" w:hAnsi="宋体" w:cs="宋体"/>
        </w:rPr>
      </w:r>
      <w:r/>
    </w:p>
    <w:p>
      <w:pPr>
        <w:pStyle w:val="950"/>
        <w:ind w:firstLine="482"/>
        <w:jc w:val="both"/>
        <w:spacing w:beforeAutospacing="0" w:afterAutospacing="0" w:line="400" w:lineRule="exact"/>
        <w:rPr>
          <w:rFonts w:hint="eastAsia" w:ascii="宋体" w:hAnsi="宋体" w:cs="宋体"/>
        </w:rPr>
      </w:pPr>
      <w:r>
        <w:rPr>
          <w:rFonts w:hint="eastAsia" w:ascii="宋体" w:hAnsi="宋体" w:cs="宋体"/>
        </w:rPr>
      </w:r>
      <w:r/>
    </w:p>
    <w:p>
      <w:pPr>
        <w:pStyle w:val="959"/>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959"/>
        <w:jc w:val="center"/>
        <w:spacing w:beforeAutospacing="0" w:afterAutospacing="0" w:line="0" w:lineRule="atLeast"/>
        <w:rPr>
          <w:rFonts w:hint="eastAsia"/>
          <w:b/>
          <w:sz w:val="32"/>
          <w:szCs w:val="32"/>
        </w:rPr>
      </w:pPr>
      <w:r>
        <w:rPr>
          <w:rFonts w:hint="eastAsia"/>
          <w:b/>
          <w:sz w:val="32"/>
          <w:szCs w:val="32"/>
        </w:rPr>
        <w:t xml:space="preserve">声   明</w:t>
      </w:r>
      <w:r/>
    </w:p>
    <w:p>
      <w:pPr>
        <w:pStyle w:val="959"/>
        <w:ind w:firstLine="480"/>
        <w:jc w:val="both"/>
        <w:spacing w:before="0" w:beforeAutospacing="0" w:after="0" w:afterAutospacing="0" w:line="400" w:lineRule="exact"/>
        <w:rPr>
          <w:rFonts w:hint="eastAsia"/>
        </w:rPr>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959"/>
        <w:jc w:val="both"/>
        <w:spacing w:before="0" w:beforeAutospacing="0" w:after="0" w:afterAutospacing="0" w:line="400" w:lineRule="exact"/>
        <w:rPr>
          <w:rFonts w:hint="eastAsia"/>
        </w:rPr>
      </w:pPr>
      <w:r>
        <w:rPr>
          <w:rFonts w:hint="eastAsia"/>
        </w:rPr>
      </w:r>
      <w:r/>
    </w:p>
    <w:p>
      <w:pPr>
        <w:pStyle w:val="959"/>
        <w:ind w:firstLine="4819"/>
        <w:jc w:val="both"/>
        <w:spacing w:before="0" w:beforeAutospacing="0" w:after="0" w:afterAutospacing="0" w:line="400" w:lineRule="exact"/>
      </w:pPr>
      <w:r>
        <w:rPr>
          <w:rFonts w:hint="eastAsia"/>
        </w:rPr>
        <w:t xml:space="preserve">企业名称（加盖CA电子公章）：</w:t>
      </w:r>
      <w:r/>
    </w:p>
    <w:p>
      <w:pPr>
        <w:pStyle w:val="940"/>
        <w:ind w:firstLine="4800"/>
        <w:spacing w:line="400" w:lineRule="exact"/>
        <w:rPr>
          <w:rFonts w:hint="eastAsia" w:ascii="宋体" w:hAnsi="宋体" w:cs="宋体"/>
          <w:sz w:val="24"/>
        </w:rPr>
      </w:pPr>
      <w:r>
        <w:rPr>
          <w:rFonts w:hint="eastAsia" w:ascii="宋体" w:hAnsi="宋体" w:cs="宋体"/>
          <w:sz w:val="24"/>
        </w:rPr>
        <w:t xml:space="preserve">日   期：</w:t>
      </w:r>
      <w:r/>
    </w:p>
    <w:p>
      <w:pPr>
        <w:pStyle w:val="944"/>
        <w:jc w:val="both"/>
        <w:spacing w:line="400" w:lineRule="exact"/>
        <w:rPr>
          <w:rFonts w:hint="eastAsia"/>
          <w:color w:val="000000"/>
        </w:rPr>
      </w:pPr>
      <w:r>
        <w:rPr>
          <w:rFonts w:hint="eastAsia"/>
          <w:color w:val="000000"/>
        </w:rPr>
      </w:r>
      <w:r/>
    </w:p>
    <w:p>
      <w:pPr>
        <w:pStyle w:val="944"/>
        <w:jc w:val="both"/>
        <w:spacing w:line="400" w:lineRule="exact"/>
        <w:rPr>
          <w:rFonts w:hint="eastAsia"/>
          <w:color w:val="000000"/>
        </w:rPr>
      </w:pPr>
      <w:r>
        <w:rPr>
          <w:rFonts w:hint="eastAsia"/>
          <w:color w:val="000000"/>
        </w:rPr>
      </w:r>
      <w:r/>
    </w:p>
    <w:p>
      <w:pPr>
        <w:pStyle w:val="944"/>
        <w:jc w:val="both"/>
        <w:spacing w:line="400" w:lineRule="exact"/>
        <w:rPr>
          <w:rFonts w:hint="eastAsia"/>
          <w:color w:val="000000"/>
        </w:rPr>
      </w:pPr>
      <w:r>
        <w:rPr>
          <w:rFonts w:hint="eastAsia"/>
          <w:color w:val="000000"/>
        </w:rPr>
      </w:r>
      <w:r/>
    </w:p>
    <w:p>
      <w:pPr>
        <w:pStyle w:val="940"/>
        <w:jc w:val="center"/>
        <w:spacing w:line="400" w:lineRule="exact"/>
        <w:rPr>
          <w:rFonts w:hint="eastAsia"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pStyle w:val="940"/>
        <w:ind w:firstLine="480"/>
        <w:jc w:val="left"/>
        <w:spacing w:line="400" w:lineRule="exact"/>
        <w:rPr>
          <w:rFonts w:hint="eastAsia" w:ascii="宋体" w:hAnsi="宋体" w:cs="宋体"/>
          <w:sz w:val="24"/>
        </w:rPr>
      </w:pPr>
      <w:r>
        <w:rPr>
          <w:rFonts w:hint="eastAsia" w:ascii="宋体" w:hAnsi="宋体" w:cs="宋体"/>
          <w:sz w:val="24"/>
        </w:rPr>
        <w:t xml:space="preserve">如果本项目申请人的特定资格要求中要求提供的，必须提供。</w:t>
      </w:r>
      <w:r/>
    </w:p>
    <w:p>
      <w:pPr>
        <w:pStyle w:val="944"/>
        <w:rPr>
          <w:rFonts w:hint="eastAsia"/>
          <w:color w:val="000000"/>
        </w:rPr>
      </w:pPr>
      <w:r>
        <w:rPr>
          <w:rFonts w:hint="eastAsia"/>
          <w:color w:val="000000"/>
        </w:rPr>
      </w:r>
      <w:r/>
    </w:p>
    <w:p>
      <w:pPr>
        <w:pStyle w:val="944"/>
        <w:rPr>
          <w:rFonts w:hint="eastAsia"/>
          <w:color w:val="000000"/>
        </w:rPr>
      </w:pPr>
      <w:r>
        <w:rPr>
          <w:rFonts w:hint="eastAsia"/>
          <w:color w:val="000000"/>
        </w:rPr>
      </w:r>
      <w:r/>
    </w:p>
    <w:p>
      <w:pPr>
        <w:pStyle w:val="940"/>
        <w:jc w:val="center"/>
        <w:spacing w:line="400" w:lineRule="exac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940"/>
        <w:ind w:firstLine="480"/>
        <w:jc w:val="left"/>
        <w:spacing w:line="400" w:lineRule="exact"/>
        <w:rPr>
          <w:rFonts w:hint="eastAsia" w:ascii="宋体" w:hAnsi="宋体" w:cs="宋体"/>
          <w:sz w:val="24"/>
        </w:rPr>
      </w:pPr>
      <w:r>
        <w:rPr>
          <w:rFonts w:hint="eastAsia" w:ascii="宋体" w:hAnsi="宋体" w:cs="宋体"/>
          <w:sz w:val="24"/>
        </w:rPr>
      </w:r>
      <w:r/>
    </w:p>
    <w:p>
      <w:pPr>
        <w:pStyle w:val="940"/>
        <w:ind w:firstLine="480"/>
        <w:jc w:val="left"/>
        <w:spacing w:line="400" w:lineRule="exact"/>
        <w:rPr>
          <w:rFonts w:hint="eastAsia" w:ascii="宋体" w:hAnsi="宋体" w:cs="宋体"/>
          <w:sz w:val="24"/>
        </w:rPr>
      </w:pPr>
      <w:r>
        <w:rPr>
          <w:rFonts w:hint="eastAsia" w:ascii="宋体" w:hAnsi="宋体" w:cs="宋体"/>
          <w:sz w:val="24"/>
        </w:rPr>
        <w:t xml:space="preserve">本授权书声明：</w:t>
      </w:r>
      <w:r>
        <w:rPr>
          <w:rFonts w:hint="eastAsia" w:ascii="宋体" w:hAnsi="宋体" w:cs="宋体"/>
          <w:sz w:val="24"/>
          <w:u w:val="single"/>
        </w:rPr>
        <w:t xml:space="preserve">               </w:t>
      </w:r>
      <w:r>
        <w:rPr>
          <w:rFonts w:hint="eastAsia" w:ascii="宋体" w:hAnsi="宋体" w:cs="宋体"/>
          <w:sz w:val="24"/>
        </w:rPr>
        <w:t xml:space="preserve">（供应商名称）授权</w:t>
      </w:r>
      <w:r>
        <w:rPr>
          <w:rFonts w:hint="eastAsia" w:ascii="宋体" w:hAnsi="宋体" w:cs="宋体"/>
          <w:sz w:val="24"/>
          <w:u w:val="single"/>
        </w:rPr>
        <w:t xml:space="preserve">            </w:t>
      </w:r>
      <w:r>
        <w:rPr>
          <w:rFonts w:hint="eastAsia" w:ascii="宋体" w:hAnsi="宋体" w:cs="宋体"/>
          <w:sz w:val="24"/>
        </w:rPr>
        <w:t xml:space="preserve">（被授权人的姓名）为我方就</w:t>
      </w:r>
      <w:r>
        <w:rPr>
          <w:rFonts w:hint="eastAsia" w:ascii="宋体" w:hAnsi="宋体" w:cs="宋体"/>
          <w:sz w:val="24"/>
          <w:u w:val="single"/>
        </w:rPr>
        <w:t xml:space="preserve">JSZC-320902-JZCG-G2026-0004</w:t>
      </w:r>
      <w:r>
        <w:rPr>
          <w:rFonts w:hint="eastAsia" w:ascii="宋体" w:hAnsi="宋体" w:cs="宋体"/>
          <w:sz w:val="24"/>
        </w:rPr>
        <w:t xml:space="preserve">号</w:t>
      </w:r>
      <w:r>
        <w:rPr>
          <w:rFonts w:hint="eastAsia" w:ascii="宋体" w:hAnsi="宋体" w:cs="宋体"/>
          <w:sz w:val="24"/>
          <w:u w:val="single"/>
        </w:rPr>
        <w:t xml:space="preserve">盐城小学2026年度物业服务项目</w:t>
      </w:r>
      <w:r>
        <w:rPr>
          <w:rFonts w:hint="eastAsia" w:ascii="宋体" w:hAnsi="宋体" w:cs="宋体"/>
          <w:sz w:val="24"/>
        </w:rPr>
        <w:t xml:space="preserve">采购活动的合法代理人，以本单位名义全权处理一切与该项目采购有关的事务。</w:t>
      </w:r>
      <w:r/>
    </w:p>
    <w:p>
      <w:pPr>
        <w:pStyle w:val="959"/>
        <w:ind w:firstLine="482"/>
        <w:jc w:val="both"/>
        <w:spacing w:before="0" w:beforeAutospacing="0" w:after="0" w:afterAutospacing="0" w:line="400" w:lineRule="exact"/>
        <w:tabs>
          <w:tab w:val="left" w:pos="360" w:leader="none"/>
        </w:tabs>
        <w:rPr>
          <w:rFonts w:hint="eastAsia"/>
        </w:rPr>
      </w:pPr>
      <w:r>
        <w:rPr>
          <w:rFonts w:hint="eastAsia"/>
        </w:rPr>
      </w:r>
      <w:r/>
    </w:p>
    <w:p>
      <w:pPr>
        <w:pStyle w:val="959"/>
        <w:ind w:firstLine="482"/>
        <w:jc w:val="both"/>
        <w:spacing w:before="0" w:beforeAutospacing="0" w:after="0" w:afterAutospacing="0" w:line="400" w:lineRule="exact"/>
        <w:tabs>
          <w:tab w:val="left" w:pos="360" w:leader="none"/>
        </w:tabs>
        <w:rPr>
          <w:rFonts w:hint="eastAsia"/>
        </w:rPr>
      </w:pPr>
      <w:r>
        <w:rPr>
          <w:rFonts w:hint="eastAsia"/>
        </w:rPr>
        <w:t xml:space="preserve">本授权书于______年____月____日起生效，特此声明。</w:t>
      </w:r>
      <w:r/>
    </w:p>
    <w:p>
      <w:pPr>
        <w:pStyle w:val="959"/>
        <w:ind w:firstLine="482"/>
        <w:jc w:val="both"/>
        <w:spacing w:before="0" w:beforeAutospacing="0" w:after="0" w:afterAutospacing="0" w:line="400" w:lineRule="exact"/>
        <w:tabs>
          <w:tab w:val="left" w:pos="360" w:leader="none"/>
        </w:tabs>
        <w:rPr>
          <w:rFonts w:hint="eastAsia"/>
        </w:rPr>
      </w:pPr>
      <w:r>
        <w:rPr>
          <w:rFonts w:hint="eastAsia"/>
        </w:rPr>
      </w:r>
      <w:r/>
    </w:p>
    <w:p>
      <w:pPr>
        <w:pStyle w:val="959"/>
        <w:ind w:firstLine="482"/>
        <w:jc w:val="both"/>
        <w:spacing w:before="0" w:beforeAutospacing="0" w:after="0" w:afterAutospacing="0" w:line="400" w:lineRule="exact"/>
        <w:tabs>
          <w:tab w:val="left" w:pos="360" w:leader="none"/>
        </w:tabs>
        <w:rPr>
          <w:rFonts w:hint="eastAsia"/>
        </w:rPr>
      </w:pPr>
      <w:r>
        <w:rPr>
          <w:rFonts w:hint="eastAsia"/>
        </w:rPr>
        <w:t xml:space="preserve">被授权人身份证号码：</w:t>
      </w:r>
      <w:r>
        <w:rPr>
          <w:rFonts w:hint="eastAsia"/>
          <w:u w:val="single"/>
        </w:rPr>
        <w:t xml:space="preserve">                           </w:t>
      </w:r>
      <w:r>
        <w:rPr>
          <w:rFonts w:hint="eastAsia"/>
        </w:rPr>
      </w:r>
      <w:r/>
    </w:p>
    <w:p>
      <w:pPr>
        <w:pStyle w:val="959"/>
        <w:ind w:firstLine="482"/>
        <w:jc w:val="both"/>
        <w:spacing w:before="0" w:beforeAutospacing="0" w:after="0" w:afterAutospacing="0" w:line="400" w:lineRule="exact"/>
        <w:tabs>
          <w:tab w:val="left" w:pos="360" w:leader="none"/>
        </w:tabs>
        <w:rPr>
          <w:rFonts w:hint="eastAsia"/>
        </w:rPr>
      </w:pPr>
      <w:r>
        <w:rPr>
          <w:rFonts w:hint="eastAsia"/>
        </w:rPr>
      </w:r>
      <w:r/>
    </w:p>
    <w:p>
      <w:pPr>
        <w:pStyle w:val="959"/>
        <w:ind w:firstLine="482"/>
        <w:jc w:val="both"/>
        <w:spacing w:before="0" w:beforeAutospacing="0" w:after="0" w:afterAutospacing="0" w:line="400" w:lineRule="exact"/>
        <w:tabs>
          <w:tab w:val="left" w:pos="360" w:leader="none"/>
        </w:tabs>
        <w:rPr>
          <w:rFonts w:hint="eastAsia"/>
        </w:rPr>
      </w:pPr>
      <w:r>
        <w:rPr>
          <w:rFonts w:hint="eastAsia"/>
        </w:rPr>
        <w:t xml:space="preserve">被授权人联系电话：</w:t>
      </w:r>
      <w:r>
        <w:rPr>
          <w:rFonts w:hint="eastAsia"/>
          <w:u w:val="single"/>
        </w:rPr>
        <w:t xml:space="preserve">          （手机）           </w:t>
      </w:r>
      <w:r>
        <w:rPr>
          <w:rFonts w:hint="eastAsia"/>
        </w:rPr>
      </w:r>
      <w:r/>
    </w:p>
    <w:p>
      <w:pPr>
        <w:pStyle w:val="959"/>
        <w:ind w:firstLine="482"/>
        <w:jc w:val="both"/>
        <w:spacing w:before="0" w:beforeAutospacing="0" w:after="0" w:afterAutospacing="0" w:line="400" w:lineRule="exact"/>
        <w:tabs>
          <w:tab w:val="left" w:pos="360" w:leader="none"/>
        </w:tabs>
        <w:rPr>
          <w:rFonts w:hint="eastAsia"/>
        </w:rPr>
      </w:pPr>
      <w:r>
        <w:rPr>
          <w:rFonts w:hint="eastAsia"/>
        </w:rPr>
      </w:r>
      <w:r/>
    </w:p>
    <w:p>
      <w:pPr>
        <w:pStyle w:val="959"/>
        <w:ind w:firstLine="482"/>
        <w:jc w:val="both"/>
        <w:spacing w:before="0" w:beforeAutospacing="0" w:after="0" w:afterAutospacing="0" w:line="400" w:lineRule="exact"/>
        <w:tabs>
          <w:tab w:val="left" w:pos="360" w:leader="none"/>
        </w:tabs>
        <w:rPr>
          <w:rFonts w:hint="eastAsia"/>
        </w:rPr>
      </w:pPr>
      <w:r>
        <w:rPr>
          <w:rFonts w:hint="eastAsia"/>
        </w:rPr>
        <w:t xml:space="preserve">授权单位名称：</w:t>
      </w:r>
      <w:r>
        <w:rPr>
          <w:rFonts w:hint="eastAsia"/>
          <w:u w:val="single"/>
        </w:rPr>
        <w:t xml:space="preserve">        （加盖CA电子公章）       </w:t>
      </w:r>
      <w:r>
        <w:rPr>
          <w:rFonts w:hint="eastAsia"/>
        </w:rPr>
      </w:r>
      <w:r/>
    </w:p>
    <w:p>
      <w:pPr>
        <w:pStyle w:val="959"/>
        <w:ind w:firstLine="482"/>
        <w:jc w:val="both"/>
        <w:spacing w:before="0" w:beforeAutospacing="0" w:after="0" w:afterAutospacing="0" w:line="400" w:lineRule="exact"/>
        <w:tabs>
          <w:tab w:val="left" w:pos="360" w:leader="none"/>
        </w:tabs>
        <w:rPr>
          <w:rFonts w:hint="eastAsia"/>
        </w:rPr>
      </w:pPr>
      <w:r>
        <w:rPr>
          <w:rFonts w:hint="eastAsia"/>
        </w:rPr>
      </w:r>
      <w:r/>
    </w:p>
    <w:p>
      <w:pPr>
        <w:pStyle w:val="959"/>
        <w:ind w:firstLine="482"/>
        <w:jc w:val="both"/>
        <w:spacing w:before="0" w:beforeAutospacing="0" w:after="0" w:afterAutospacing="0" w:line="400" w:lineRule="exact"/>
        <w:tabs>
          <w:tab w:val="left" w:pos="360" w:leader="none"/>
        </w:tabs>
        <w:rPr>
          <w:rFonts w:hint="eastAsia"/>
        </w:rPr>
      </w:pPr>
      <w:r>
        <w:rPr>
          <w:rFonts w:hint="eastAsia"/>
        </w:rPr>
        <w:t xml:space="preserve">单位地址：</w:t>
      </w:r>
      <w:r>
        <w:rPr>
          <w:rFonts w:hint="eastAsia"/>
          <w:u w:val="single"/>
        </w:rPr>
        <w:t xml:space="preserve">                                     </w:t>
      </w:r>
      <w:r>
        <w:rPr>
          <w:rFonts w:hint="eastAsia"/>
        </w:rPr>
      </w:r>
      <w:r/>
    </w:p>
    <w:p>
      <w:pPr>
        <w:pStyle w:val="959"/>
        <w:ind w:firstLine="480"/>
        <w:jc w:val="both"/>
        <w:spacing w:before="0" w:beforeAutospacing="0" w:after="0" w:afterAutospacing="0" w:line="400" w:lineRule="exact"/>
        <w:tabs>
          <w:tab w:val="left" w:pos="360" w:leader="none"/>
        </w:tabs>
        <w:rPr>
          <w:rFonts w:hint="eastAsia"/>
        </w:rPr>
      </w:pPr>
      <w:r>
        <w:rPr>
          <w:rFonts w:hint="eastAsia"/>
        </w:rPr>
      </w:r>
      <w:r/>
    </w:p>
    <w:p>
      <w:pPr>
        <w:pStyle w:val="959"/>
        <w:ind w:firstLine="480"/>
        <w:jc w:val="both"/>
        <w:spacing w:before="0" w:beforeAutospacing="0" w:after="0" w:afterAutospacing="0" w:line="400" w:lineRule="exact"/>
        <w:tabs>
          <w:tab w:val="left" w:pos="360" w:leader="none"/>
        </w:tabs>
        <w:rPr>
          <w:rFonts w:hint="eastAsia"/>
          <w:u w:val="single"/>
        </w:rPr>
      </w:pPr>
      <w:r>
        <w:rPr>
          <w:rFonts w:hint="eastAsia"/>
        </w:rPr>
        <w:t xml:space="preserve">日期：</w:t>
      </w:r>
      <w:r>
        <w:rPr>
          <w:rFonts w:hint="eastAsia"/>
          <w:u w:val="single"/>
        </w:rPr>
        <w:t xml:space="preserve">                                           </w:t>
      </w:r>
      <w:r/>
    </w:p>
    <w:p>
      <w:pPr>
        <w:pStyle w:val="959"/>
        <w:ind w:firstLine="480"/>
        <w:jc w:val="both"/>
        <w:spacing w:before="0" w:beforeAutospacing="0" w:after="0" w:afterAutospacing="0" w:line="400" w:lineRule="exact"/>
        <w:tabs>
          <w:tab w:val="left" w:pos="360" w:leader="none"/>
        </w:tabs>
        <w:rPr>
          <w:rFonts w:hint="eastAsia"/>
          <w:u w:val="single"/>
        </w:rPr>
      </w:pPr>
      <w:r>
        <w:rPr>
          <w:rFonts w:hint="eastAsia"/>
          <w:u w:val="single"/>
        </w:rPr>
      </w:r>
      <w:r/>
    </w:p>
    <w:p>
      <w:pPr>
        <w:pStyle w:val="959"/>
        <w:jc w:val="center"/>
        <w:spacing w:before="0" w:beforeAutospacing="0" w:after="0" w:afterAutospacing="0" w:line="4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九、投标函</w:t>
      </w:r>
      <w:r>
        <w:rPr>
          <w:rFonts w:ascii="黑体" w:hAnsi="黑体" w:eastAsia="黑体" w:cs="黑体"/>
          <w:i/>
          <w:sz w:val="32"/>
          <w:szCs w:val="32"/>
          <w:u w:val="single"/>
        </w:rPr>
      </w:r>
      <w:r/>
    </w:p>
    <w:p>
      <w:pPr>
        <w:pStyle w:val="940"/>
        <w:spacing w:line="400" w:lineRule="exact"/>
        <w:rPr>
          <w:rFonts w:hint="eastAsia" w:ascii="宋体" w:hAnsi="宋体" w:cs="宋体"/>
          <w:sz w:val="24"/>
        </w:rPr>
      </w:pPr>
      <w:r>
        <w:rPr>
          <w:rFonts w:hint="eastAsia" w:ascii="宋体" w:hAnsi="宋体" w:cs="宋体"/>
          <w:sz w:val="24"/>
        </w:rPr>
      </w:r>
      <w:r/>
    </w:p>
    <w:p>
      <w:pPr>
        <w:pStyle w:val="940"/>
        <w:spacing w:line="400" w:lineRule="exact"/>
        <w:rPr>
          <w:rFonts w:ascii="宋体" w:hAnsi="宋体" w:cs="宋体"/>
          <w:sz w:val="24"/>
        </w:rPr>
      </w:pPr>
      <w:r>
        <w:rPr>
          <w:rFonts w:hint="eastAsia" w:ascii="宋体" w:hAnsi="宋体" w:cs="宋体"/>
          <w:sz w:val="24"/>
        </w:rPr>
        <w:t xml:space="preserve">致：盐城市亭湖区公共资源交易中心</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rPr>
        <w:t xml:space="preserve">JSZC-320902-JZCG-G2026-0004</w:t>
      </w:r>
      <w:r>
        <w:rPr>
          <w:rFonts w:hint="eastAsia" w:ascii="宋体" w:hAnsi="宋体" w:cs="宋体"/>
          <w:sz w:val="24"/>
        </w:rPr>
        <w:t xml:space="preserve">号招标文件，正式授权下述签字人</w:t>
      </w:r>
      <w:r>
        <w:rPr>
          <w:rFonts w:hint="eastAsia" w:ascii="宋体" w:hAnsi="宋体" w:cs="宋体"/>
          <w:sz w:val="24"/>
          <w:u w:val="single"/>
        </w:rPr>
        <w:t xml:space="preserve">          </w:t>
      </w:r>
      <w:r>
        <w:rPr>
          <w:rFonts w:hint="eastAsia" w:ascii="宋体" w:hAnsi="宋体" w:cs="宋体"/>
          <w:sz w:val="24"/>
        </w:rPr>
        <w:t xml:space="preserve">(姓名)（</w:t>
      </w:r>
      <w:r>
        <w:rPr>
          <w:rFonts w:hint="eastAsia" w:ascii="宋体" w:hAnsi="宋体" w:cs="宋体"/>
          <w:b/>
          <w:bCs/>
          <w:sz w:val="24"/>
        </w:rPr>
        <w:t xml:space="preserve">此处手写签字、机打姓名均可</w:t>
      </w:r>
      <w:r>
        <w:rPr>
          <w:rFonts w:hint="eastAsia" w:ascii="宋体" w:hAnsi="宋体" w:cs="宋体"/>
          <w:sz w:val="24"/>
        </w:rPr>
        <w:t xml:space="preserve">）代表我方______________（投标人的名称），全权处理本次项目投标的有关事宜。</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据此函，__________签字人</w:t>
      </w:r>
      <w:r>
        <w:rPr>
          <w:rFonts w:hint="eastAsia" w:ascii="宋体" w:hAnsi="宋体" w:cs="宋体"/>
          <w:b/>
          <w:bCs/>
          <w:sz w:val="24"/>
        </w:rPr>
        <w:t xml:space="preserve">（此处手写签字、机打姓名均可）</w:t>
      </w:r>
      <w:r>
        <w:rPr>
          <w:rFonts w:hint="eastAsia" w:ascii="宋体" w:hAnsi="宋体" w:cs="宋体"/>
          <w:sz w:val="24"/>
        </w:rPr>
        <w:t xml:space="preserve">兹宣布同意如下：</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2.我们完全理解贵方不一定将合同授予最低报价的投标人。</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7.与本投标有关的正式通讯地址为：</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地        址：</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邮        编：</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电        话：</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传        真：</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投标人开户行：</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账        号： </w:t>
      </w:r>
      <w:r>
        <w:rPr>
          <w:rFonts w:ascii="宋体" w:hAnsi="宋体" w:cs="宋体"/>
          <w:sz w:val="24"/>
        </w:rPr>
      </w:r>
      <w:r/>
    </w:p>
    <w:p>
      <w:pPr>
        <w:pStyle w:val="950"/>
        <w:ind w:firstLine="480"/>
        <w:jc w:val="both"/>
        <w:spacing w:beforeAutospacing="0" w:afterAutospacing="0" w:line="400" w:lineRule="exact"/>
        <w:rPr>
          <w:rFonts w:hint="eastAsia" w:ascii="宋体" w:hAnsi="宋体" w:cs="宋体"/>
        </w:rPr>
      </w:pPr>
      <w:r>
        <w:rPr>
          <w:rFonts w:hint="eastAsia" w:ascii="宋体" w:hAnsi="宋体" w:cs="宋体"/>
        </w:rPr>
        <w:t xml:space="preserve">日        期：______年____月____日</w:t>
      </w:r>
      <w:r/>
    </w:p>
    <w:p>
      <w:pPr>
        <w:pStyle w:val="950"/>
        <w:ind w:firstLine="480"/>
        <w:jc w:val="both"/>
        <w:spacing w:beforeAutospacing="0" w:afterAutospacing="0" w:line="400" w:lineRule="exact"/>
        <w:rPr>
          <w:rFonts w:hint="eastAsia" w:ascii="宋体" w:hAnsi="宋体" w:cs="宋体"/>
        </w:rPr>
      </w:pPr>
      <w:r>
        <w:rPr>
          <w:rFonts w:hint="eastAsia" w:ascii="宋体" w:hAnsi="宋体" w:cs="宋体"/>
        </w:rPr>
      </w:r>
      <w:r/>
    </w:p>
    <w:p>
      <w:pPr>
        <w:pStyle w:val="950"/>
        <w:ind w:firstLine="480"/>
        <w:jc w:val="both"/>
        <w:spacing w:beforeAutospacing="0" w:afterAutospacing="0" w:line="400" w:lineRule="exact"/>
        <w:rPr>
          <w:rFonts w:hint="eastAsia" w:ascii="宋体" w:hAnsi="宋体" w:cs="宋体"/>
        </w:rPr>
      </w:pPr>
      <w:r>
        <w:rPr>
          <w:rFonts w:hint="eastAsia" w:ascii="宋体" w:hAnsi="宋体" w:cs="宋体"/>
        </w:rPr>
      </w:r>
      <w:r/>
    </w:p>
    <w:p>
      <w:pPr>
        <w:pStyle w:val="950"/>
        <w:ind w:firstLine="480"/>
        <w:jc w:val="both"/>
        <w:spacing w:beforeAutospacing="0" w:afterAutospacing="0" w:line="400" w:lineRule="exact"/>
        <w:rPr>
          <w:rFonts w:hint="eastAsia" w:ascii="宋体" w:hAnsi="宋体" w:cs="宋体"/>
        </w:rPr>
      </w:pPr>
      <w:r>
        <w:rPr>
          <w:rFonts w:hint="eastAsia" w:ascii="宋体" w:hAnsi="宋体" w:cs="宋体"/>
        </w:rPr>
      </w:r>
      <w:r/>
    </w:p>
    <w:p>
      <w:pPr>
        <w:pStyle w:val="950"/>
        <w:ind w:firstLine="482"/>
        <w:jc w:val="both"/>
        <w:spacing w:beforeAutospacing="0" w:afterAutospacing="0" w:line="400" w:lineRule="exact"/>
        <w:rPr>
          <w:rFonts w:hint="eastAsia"/>
          <w:b/>
          <w:bCs/>
        </w:rPr>
      </w:pPr>
      <w:r>
        <w:rPr>
          <w:rFonts w:hint="eastAsia"/>
          <w:b/>
          <w:bCs/>
        </w:rPr>
      </w:r>
      <w:r/>
    </w:p>
    <w:p>
      <w:pPr>
        <w:pStyle w:val="950"/>
        <w:ind w:firstLine="482"/>
        <w:jc w:val="both"/>
        <w:spacing w:beforeAutospacing="0" w:afterAutospacing="0" w:line="400" w:lineRule="exact"/>
        <w:rPr>
          <w:rFonts w:hint="eastAsia"/>
          <w:b/>
          <w:bCs/>
        </w:rPr>
      </w:pPr>
      <w:r>
        <w:rPr>
          <w:rFonts w:hint="eastAsia"/>
          <w:b/>
          <w:bCs/>
        </w:rPr>
      </w:r>
      <w:r/>
    </w:p>
    <w:p>
      <w:pPr>
        <w:pStyle w:val="950"/>
        <w:ind w:firstLine="482"/>
        <w:jc w:val="both"/>
        <w:spacing w:beforeAutospacing="0" w:afterAutospacing="0" w:line="400" w:lineRule="exact"/>
        <w:rPr>
          <w:rFonts w:hint="eastAsia"/>
          <w:b/>
          <w:bCs/>
        </w:rPr>
      </w:pPr>
      <w:r>
        <w:rPr>
          <w:rFonts w:hint="eastAsia"/>
          <w:b/>
          <w:bCs/>
        </w:rPr>
      </w:r>
      <w:r/>
    </w:p>
    <w:p>
      <w:pPr>
        <w:pStyle w:val="950"/>
        <w:ind w:firstLine="482"/>
        <w:jc w:val="both"/>
        <w:spacing w:beforeAutospacing="0" w:afterAutospacing="0" w:line="400" w:lineRule="exact"/>
        <w:rPr>
          <w:rFonts w:hint="eastAsia"/>
          <w:b/>
          <w:bCs/>
        </w:rPr>
      </w:pPr>
      <w:r>
        <w:rPr>
          <w:rFonts w:hint="eastAsia"/>
          <w:b/>
          <w:bCs/>
        </w:rPr>
      </w:r>
      <w:r/>
    </w:p>
    <w:p>
      <w:pPr>
        <w:pStyle w:val="950"/>
        <w:jc w:val="center"/>
        <w:spacing w:beforeAutospacing="0" w:afterAutospacing="0" w:line="4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rPr>
          <w:rFonts w:ascii="黑体" w:hAnsi="黑体" w:eastAsia="黑体" w:cs="黑体"/>
          <w:i/>
          <w:sz w:val="32"/>
          <w:szCs w:val="32"/>
          <w:u w:val="single"/>
        </w:rPr>
      </w:r>
      <w:r/>
    </w:p>
    <w:p>
      <w:pPr>
        <w:pStyle w:val="940"/>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940"/>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rPr>
        <w:t xml:space="preserve">盐城市亭湖区公共资源交易中心</w:t>
      </w:r>
      <w:r>
        <w:rPr>
          <w:rFonts w:ascii="宋体" w:hAnsi="宋体" w:cs="宋体"/>
          <w:sz w:val="24"/>
        </w:rPr>
        <w:t xml:space="preserve">组织的</w:t>
      </w:r>
      <w:r>
        <w:rPr>
          <w:rFonts w:hint="eastAsia" w:ascii="宋体" w:hAnsi="宋体" w:cs="宋体"/>
          <w:sz w:val="24"/>
          <w:u w:val="single"/>
        </w:rPr>
        <w:t xml:space="preserve">盐城小学</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JSZC-320902-JZCG-G2026-0004</w:t>
      </w:r>
      <w:r>
        <w:rPr>
          <w:rFonts w:ascii="宋体" w:hAnsi="宋体" w:cs="宋体"/>
          <w:sz w:val="24"/>
        </w:rPr>
        <w:t xml:space="preserve">，</w:t>
      </w:r>
      <w:r>
        <w:rPr>
          <w:rFonts w:hint="eastAsia" w:ascii="宋体" w:hAnsi="宋体" w:cs="宋体"/>
          <w:sz w:val="24"/>
          <w:u w:val="single"/>
        </w:rPr>
        <w:t xml:space="preserve">盐城小学2026年度物业服务项目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940"/>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pStyle w:val="940"/>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pStyle w:val="940"/>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pStyle w:val="940"/>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pStyle w:val="940"/>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本企业对上述声明内容的真实性负责。如有虚假，将依法承担相应责任</w:t>
      </w:r>
      <w:r/>
    </w:p>
    <w:p>
      <w:pPr>
        <w:pStyle w:val="940"/>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940"/>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pStyle w:val="940"/>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pStyle w:val="940"/>
        <w:ind w:firstLine="480"/>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pStyle w:val="940"/>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rPr>
          <w:rFonts w:hint="eastAsia" w:ascii="宋体" w:hAnsi="宋体" w:cs="宋体"/>
          <w:sz w:val="24"/>
        </w:rPr>
      </w:r>
      <w:r/>
    </w:p>
    <w:p>
      <w:pPr>
        <w:pStyle w:val="940"/>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940"/>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940"/>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940"/>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940"/>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940"/>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940"/>
        <w:ind w:firstLine="480"/>
        <w:spacing w:line="4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pStyle w:val="940"/>
        <w:jc w:val="center"/>
        <w:spacing w:line="400" w:lineRule="exact"/>
        <w:rPr>
          <w:rFonts w:ascii="黑体" w:hAnsi="黑体" w:eastAsia="黑体" w:cs="黑体"/>
          <w:i/>
          <w:sz w:val="32"/>
          <w:szCs w:val="32"/>
          <w:u w:val="single"/>
        </w:rPr>
        <w:pBdr>
          <w:top w:val="none" w:color="000000" w:sz="0" w:space="0"/>
          <w:left w:val="none" w:color="000000" w:sz="0" w:space="0"/>
          <w:bottom w:val="none" w:color="000000" w:sz="0" w:space="0"/>
          <w:right w:val="none" w:color="000000" w:sz="0" w:space="0"/>
        </w:pBdr>
      </w:pPr>
      <w:r>
        <w:rPr>
          <w:rFonts w:hint="eastAsia" w:ascii="黑体" w:hAnsi="黑体" w:eastAsia="黑体" w:cs="黑体"/>
          <w:i/>
          <w:sz w:val="32"/>
          <w:szCs w:val="32"/>
          <w:u w:val="single"/>
        </w:rPr>
        <w:t xml:space="preserve">十一、残疾人福利性单位声明函</w:t>
      </w:r>
      <w:r>
        <w:rPr>
          <w:rFonts w:ascii="黑体" w:hAnsi="黑体" w:eastAsia="黑体" w:cs="黑体"/>
          <w:i/>
          <w:sz w:val="32"/>
          <w:szCs w:val="32"/>
          <w:u w:val="single"/>
        </w:rPr>
      </w:r>
      <w:r/>
    </w:p>
    <w:p>
      <w:pPr>
        <w:pStyle w:val="940"/>
        <w:ind w:firstLine="480"/>
        <w:spacing w:line="400" w:lineRule="exact"/>
        <w:rPr>
          <w:rFonts w:hint="eastAsia" w:ascii="宋体" w:hAnsi="宋体" w:cs="宋体"/>
          <w:sz w:val="24"/>
        </w:rPr>
      </w:pPr>
      <w:r>
        <w:rPr>
          <w:rFonts w:hint="eastAsia"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盐城小学</w:t>
      </w:r>
      <w:r>
        <w:rPr>
          <w:rFonts w:hint="eastAsia" w:ascii="宋体" w:hAnsi="宋体" w:cs="宋体"/>
          <w:sz w:val="24"/>
        </w:rPr>
        <w:t xml:space="preserve">单位的采购文件编号为</w:t>
      </w:r>
      <w:r>
        <w:rPr>
          <w:rFonts w:hint="eastAsia" w:ascii="宋体" w:hAnsi="宋体" w:cs="宋体"/>
          <w:sz w:val="24"/>
          <w:szCs w:val="32"/>
          <w:u w:val="single"/>
        </w:rPr>
        <w:t xml:space="preserve">JSZC-320902-JZCG-G2026-0004</w:t>
      </w:r>
      <w:r>
        <w:rPr>
          <w:rFonts w:hint="eastAsia" w:ascii="宋体" w:hAnsi="宋体" w:cs="宋体"/>
          <w:sz w:val="24"/>
        </w:rPr>
        <w:t xml:space="preserve">的</w:t>
      </w:r>
      <w:r>
        <w:rPr>
          <w:rFonts w:hint="eastAsia" w:ascii="宋体" w:hAnsi="宋体" w:cs="宋体"/>
          <w:sz w:val="24"/>
          <w:szCs w:val="20"/>
          <w:u w:val="single"/>
        </w:rPr>
        <w:t xml:space="preserve">盐城小学2026年度物业服务项目</w:t>
      </w:r>
      <w:r>
        <w:rPr>
          <w:rFonts w:hint="eastAsia" w:ascii="宋体" w:hAnsi="宋体" w:cs="宋体"/>
          <w:sz w:val="24"/>
        </w:rPr>
        <w:t xml:space="preserve">采购活动由本单位提供服务。</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本单位对上述声明的真实性负责。如有虚假，将依法承担相应责任。</w:t>
      </w:r>
      <w:r>
        <w:rPr>
          <w:rFonts w:ascii="宋体" w:hAnsi="宋体" w:cs="宋体"/>
          <w:sz w:val="24"/>
        </w:rPr>
      </w:r>
      <w:r/>
    </w:p>
    <w:p>
      <w:pPr>
        <w:pStyle w:val="940"/>
        <w:ind w:firstLine="480"/>
        <w:spacing w:line="400" w:lineRule="exact"/>
        <w:rPr>
          <w:rFonts w:hint="eastAsia" w:ascii="宋体" w:hAnsi="宋体" w:cs="宋体"/>
          <w:sz w:val="24"/>
        </w:rPr>
      </w:pPr>
      <w:r>
        <w:rPr>
          <w:rFonts w:hint="eastAsia"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rPr>
          <w:rFonts w:ascii="宋体" w:hAnsi="宋体" w:cs="宋体"/>
          <w:sz w:val="24"/>
        </w:rPr>
      </w:r>
      <w:r/>
    </w:p>
    <w:p>
      <w:pPr>
        <w:pStyle w:val="940"/>
        <w:ind w:firstLine="480"/>
        <w:spacing w:line="40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rPr>
          <w:rFonts w:ascii="宋体" w:hAnsi="宋体" w:cs="宋体"/>
          <w:sz w:val="24"/>
        </w:rPr>
      </w:r>
      <w:r/>
    </w:p>
    <w:p>
      <w:pPr>
        <w:pStyle w:val="940"/>
        <w:ind w:firstLine="480"/>
        <w:spacing w:line="400" w:lineRule="exact"/>
        <w:rPr>
          <w:rFonts w:hint="eastAsia" w:ascii="宋体" w:hAnsi="宋体" w:cs="宋体"/>
          <w:sz w:val="24"/>
        </w:rPr>
      </w:pPr>
      <w:r>
        <w:rPr>
          <w:rFonts w:hint="eastAsia" w:ascii="宋体" w:hAnsi="宋体" w:cs="宋体"/>
          <w:sz w:val="24"/>
        </w:rPr>
      </w:r>
      <w:r/>
    </w:p>
    <w:p>
      <w:pPr>
        <w:pStyle w:val="940"/>
        <w:ind w:firstLine="4253"/>
        <w:spacing w:line="400" w:lineRule="exact"/>
        <w:rPr>
          <w:rFonts w:ascii="宋体" w:hAnsi="宋体" w:cs="宋体"/>
          <w:sz w:val="24"/>
        </w:rPr>
      </w:pPr>
      <w:r>
        <w:rPr>
          <w:rFonts w:hint="eastAsia" w:ascii="宋体" w:hAnsi="宋体" w:cs="宋体"/>
          <w:sz w:val="24"/>
        </w:rPr>
        <w:t xml:space="preserve">企业名称（加盖CA电子公章）：</w:t>
      </w:r>
      <w:r>
        <w:rPr>
          <w:rFonts w:ascii="宋体" w:hAnsi="宋体" w:cs="宋体"/>
          <w:sz w:val="24"/>
        </w:rPr>
      </w:r>
      <w:r/>
    </w:p>
    <w:p>
      <w:pPr>
        <w:pStyle w:val="940"/>
        <w:ind w:firstLine="4253"/>
        <w:spacing w:line="400" w:lineRule="exact"/>
        <w:rPr>
          <w:rFonts w:hint="eastAsia" w:ascii="宋体" w:hAnsi="宋体" w:cs="宋体"/>
          <w:sz w:val="24"/>
        </w:rPr>
      </w:pPr>
      <w:r>
        <w:rPr>
          <w:rFonts w:hint="eastAsia" w:ascii="宋体" w:hAnsi="宋体" w:cs="宋体"/>
          <w:sz w:val="24"/>
        </w:rPr>
        <w:t xml:space="preserve">日  期：</w:t>
      </w:r>
      <w:r/>
    </w:p>
    <w:p>
      <w:pPr>
        <w:pStyle w:val="940"/>
        <w:ind w:firstLine="480"/>
        <w:spacing w:line="400" w:lineRule="exact"/>
        <w:rPr>
          <w:rFonts w:hint="eastAsia" w:ascii="宋体" w:hAnsi="宋体" w:cs="宋体"/>
          <w:sz w:val="24"/>
        </w:rPr>
      </w:pPr>
      <w:r>
        <w:rPr>
          <w:rFonts w:hint="eastAsia" w:ascii="宋体" w:hAnsi="宋体" w:cs="宋体"/>
          <w:sz w:val="24"/>
        </w:rPr>
      </w:r>
      <w:r/>
    </w:p>
    <w:p>
      <w:pPr>
        <w:pStyle w:val="940"/>
        <w:ind w:firstLine="480"/>
        <w:spacing w:line="400" w:lineRule="exact"/>
        <w:rPr>
          <w:rFonts w:hint="eastAsia" w:ascii="宋体" w:hAnsi="宋体" w:cs="宋体"/>
          <w:sz w:val="24"/>
        </w:rPr>
      </w:pPr>
      <w:r>
        <w:rPr>
          <w:rFonts w:hint="eastAsia" w:ascii="宋体" w:hAnsi="宋体" w:cs="宋体"/>
          <w:sz w:val="24"/>
        </w:rPr>
      </w:r>
      <w:r/>
    </w:p>
    <w:p>
      <w:pPr>
        <w:pStyle w:val="940"/>
        <w:ind w:firstLine="480"/>
        <w:spacing w:line="400" w:lineRule="exact"/>
        <w:rPr>
          <w:rFonts w:hint="eastAsia" w:ascii="宋体" w:hAnsi="宋体" w:cs="宋体"/>
          <w:sz w:val="24"/>
        </w:rPr>
      </w:pPr>
      <w:r>
        <w:rPr>
          <w:rFonts w:hint="eastAsia" w:ascii="宋体" w:hAnsi="宋体" w:cs="宋体"/>
          <w:sz w:val="24"/>
        </w:rPr>
      </w:r>
      <w:r/>
    </w:p>
    <w:p>
      <w:pPr>
        <w:pStyle w:val="940"/>
        <w:ind w:firstLine="480"/>
        <w:spacing w:line="400" w:lineRule="exact"/>
        <w:rPr>
          <w:rFonts w:hint="eastAsia" w:ascii="宋体" w:hAnsi="宋体" w:cs="宋体"/>
          <w:sz w:val="24"/>
        </w:rPr>
      </w:pPr>
      <w:r>
        <w:rPr>
          <w:rFonts w:hint="eastAsia" w:ascii="宋体" w:hAnsi="宋体" w:cs="宋体"/>
          <w:sz w:val="24"/>
        </w:rPr>
      </w:r>
      <w:r/>
    </w:p>
    <w:p>
      <w:pPr>
        <w:pStyle w:val="940"/>
        <w:ind w:firstLine="480"/>
        <w:spacing w:line="400" w:lineRule="exact"/>
        <w:rPr>
          <w:rFonts w:hint="eastAsia" w:ascii="宋体" w:hAnsi="宋体" w:cs="宋体"/>
          <w:sz w:val="24"/>
        </w:rPr>
      </w:pPr>
      <w:r>
        <w:rPr>
          <w:rFonts w:hint="eastAsia" w:ascii="宋体" w:hAnsi="宋体" w:cs="宋体"/>
          <w:sz w:val="24"/>
        </w:rPr>
      </w:r>
      <w:r/>
    </w:p>
    <w:p>
      <w:pPr>
        <w:pStyle w:val="940"/>
        <w:ind w:firstLine="480"/>
        <w:spacing w:line="400" w:lineRule="exact"/>
        <w:rPr>
          <w:rFonts w:hint="eastAsia" w:ascii="宋体" w:hAnsi="宋体" w:cs="宋体"/>
          <w:sz w:val="24"/>
        </w:rPr>
      </w:pPr>
      <w:r>
        <w:rPr>
          <w:rFonts w:hint="eastAsia" w:ascii="宋体" w:hAnsi="宋体" w:cs="宋体"/>
          <w:sz w:val="24"/>
        </w:rPr>
      </w:r>
      <w:r/>
    </w:p>
    <w:p>
      <w:pPr>
        <w:pStyle w:val="940"/>
        <w:ind w:firstLine="480"/>
        <w:spacing w:line="400" w:lineRule="exact"/>
        <w:rPr>
          <w:rFonts w:hint="eastAsia" w:ascii="宋体" w:hAnsi="宋体" w:cs="宋体"/>
          <w:sz w:val="24"/>
        </w:rPr>
      </w:pPr>
      <w:r>
        <w:rPr>
          <w:rFonts w:hint="eastAsia" w:ascii="宋体" w:hAnsi="宋体" w:cs="宋体"/>
          <w:sz w:val="24"/>
        </w:rPr>
      </w:r>
      <w:r/>
    </w:p>
    <w:p>
      <w:pPr>
        <w:pStyle w:val="940"/>
        <w:ind w:firstLine="480"/>
        <w:spacing w:line="400" w:lineRule="exact"/>
        <w:rPr>
          <w:rFonts w:hint="eastAsia" w:ascii="宋体" w:hAnsi="宋体" w:cs="宋体"/>
          <w:sz w:val="24"/>
        </w:rPr>
      </w:pPr>
      <w:r>
        <w:rPr>
          <w:rFonts w:hint="eastAsia" w:ascii="宋体" w:hAnsi="宋体" w:cs="宋体"/>
          <w:sz w:val="24"/>
        </w:rPr>
      </w:r>
      <w:r/>
    </w:p>
    <w:p>
      <w:pPr>
        <w:pStyle w:val="940"/>
        <w:ind w:firstLine="480"/>
        <w:spacing w:line="400" w:lineRule="exact"/>
        <w:rPr>
          <w:rFonts w:hint="eastAsia" w:ascii="宋体" w:hAnsi="宋体" w:cs="宋体"/>
          <w:sz w:val="24"/>
        </w:rPr>
      </w:pPr>
      <w:r>
        <w:rPr>
          <w:rFonts w:hint="eastAsia" w:ascii="宋体" w:hAnsi="宋体" w:cs="宋体"/>
          <w:sz w:val="24"/>
        </w:rPr>
      </w:r>
      <w:r/>
    </w:p>
    <w:p>
      <w:pPr>
        <w:pStyle w:val="940"/>
        <w:ind w:firstLine="480"/>
        <w:spacing w:line="400" w:lineRule="exact"/>
        <w:rPr>
          <w:rFonts w:hint="eastAsia" w:ascii="宋体" w:hAnsi="宋体" w:cs="宋体"/>
          <w:sz w:val="24"/>
        </w:rPr>
      </w:pPr>
      <w:r>
        <w:rPr>
          <w:rFonts w:hint="eastAsia" w:ascii="宋体" w:hAnsi="宋体" w:cs="宋体"/>
          <w:sz w:val="24"/>
        </w:rPr>
      </w:r>
      <w:r/>
    </w:p>
    <w:p>
      <w:pPr>
        <w:pStyle w:val="940"/>
        <w:ind w:firstLine="480"/>
        <w:spacing w:line="400" w:lineRule="exact"/>
        <w:rPr>
          <w:rFonts w:hint="eastAsia" w:ascii="宋体" w:hAnsi="宋体" w:cs="宋体"/>
          <w:sz w:val="24"/>
        </w:rPr>
      </w:pPr>
      <w:r>
        <w:rPr>
          <w:rFonts w:hint="eastAsia" w:ascii="宋体" w:hAnsi="宋体" w:cs="宋体"/>
          <w:sz w:val="24"/>
        </w:rPr>
      </w:r>
      <w:r/>
    </w:p>
    <w:p>
      <w:pPr>
        <w:pStyle w:val="940"/>
        <w:ind w:firstLine="480"/>
        <w:spacing w:line="400" w:lineRule="exact"/>
        <w:rPr>
          <w:rFonts w:hint="eastAsia" w:ascii="宋体" w:hAnsi="宋体" w:cs="宋体"/>
          <w:sz w:val="24"/>
        </w:rPr>
      </w:pPr>
      <w:r>
        <w:rPr>
          <w:rFonts w:hint="eastAsia" w:ascii="宋体" w:hAnsi="宋体" w:cs="宋体"/>
          <w:sz w:val="24"/>
        </w:rPr>
      </w:r>
      <w:r/>
    </w:p>
    <w:p>
      <w:pPr>
        <w:pStyle w:val="940"/>
        <w:ind w:firstLine="480"/>
        <w:spacing w:line="400" w:lineRule="exact"/>
        <w:rPr>
          <w:rFonts w:hint="eastAsia" w:ascii="宋体" w:hAnsi="宋体" w:cs="宋体"/>
          <w:sz w:val="24"/>
        </w:rPr>
      </w:pPr>
      <w:r>
        <w:rPr>
          <w:rFonts w:hint="eastAsia" w:ascii="宋体" w:hAnsi="宋体" w:cs="宋体"/>
          <w:sz w:val="24"/>
        </w:rPr>
      </w:r>
      <w:r/>
    </w:p>
    <w:p>
      <w:pPr>
        <w:pStyle w:val="940"/>
        <w:ind w:firstLine="480"/>
        <w:spacing w:line="400" w:lineRule="exact"/>
        <w:rPr>
          <w:rFonts w:hint="eastAsia" w:ascii="宋体" w:hAnsi="宋体" w:cs="宋体"/>
          <w:sz w:val="24"/>
        </w:rPr>
      </w:pPr>
      <w:r>
        <w:rPr>
          <w:rFonts w:hint="eastAsia" w:ascii="宋体" w:hAnsi="宋体" w:cs="宋体"/>
          <w:sz w:val="24"/>
        </w:rPr>
      </w:r>
      <w:r/>
    </w:p>
    <w:p>
      <w:pPr>
        <w:pStyle w:val="940"/>
        <w:ind w:firstLine="480"/>
        <w:spacing w:line="400" w:lineRule="exact"/>
        <w:rPr>
          <w:rFonts w:hint="eastAsia" w:ascii="宋体" w:hAnsi="宋体" w:cs="宋体"/>
          <w:sz w:val="24"/>
        </w:rPr>
      </w:pPr>
      <w:r>
        <w:rPr>
          <w:rFonts w:hint="eastAsia" w:ascii="宋体" w:hAnsi="宋体" w:cs="宋体"/>
          <w:sz w:val="24"/>
        </w:rPr>
      </w:r>
      <w:r/>
    </w:p>
    <w:p>
      <w:pPr>
        <w:pStyle w:val="940"/>
        <w:ind w:firstLine="480"/>
        <w:spacing w:line="400" w:lineRule="exact"/>
        <w:rPr>
          <w:rFonts w:hint="eastAsia" w:ascii="宋体" w:hAnsi="宋体" w:cs="宋体"/>
          <w:sz w:val="24"/>
        </w:rPr>
      </w:pPr>
      <w:r>
        <w:rPr>
          <w:rFonts w:hint="eastAsia" w:ascii="宋体" w:hAnsi="宋体" w:cs="宋体"/>
          <w:sz w:val="24"/>
        </w:rPr>
      </w:r>
      <w:r/>
    </w:p>
    <w:p>
      <w:pPr>
        <w:pStyle w:val="940"/>
        <w:ind w:firstLine="480"/>
        <w:spacing w:line="400" w:lineRule="exact"/>
        <w:rPr>
          <w:rFonts w:hint="eastAsia" w:ascii="宋体" w:hAnsi="宋体" w:cs="宋体"/>
          <w:sz w:val="24"/>
        </w:rPr>
      </w:pPr>
      <w:r>
        <w:rPr>
          <w:rFonts w:hint="eastAsia" w:ascii="宋体" w:hAnsi="宋体" w:cs="宋体"/>
          <w:sz w:val="24"/>
        </w:rPr>
      </w:r>
      <w:r/>
    </w:p>
    <w:p>
      <w:pPr>
        <w:pStyle w:val="940"/>
        <w:jc w:val="center"/>
        <w:spacing w:line="520" w:lineRule="exac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十二、投标分项报价表</w:t>
      </w:r>
      <w:r/>
    </w:p>
    <w:p>
      <w:pPr>
        <w:pStyle w:val="959"/>
        <w:spacing w:beforeAutospacing="0" w:afterAutospacing="0" w:line="0" w:lineRule="atLeast"/>
        <w:rPr>
          <w:rFonts w:hint="eastAsia"/>
          <w:iCs/>
          <w:sz w:val="21"/>
          <w:szCs w:val="21"/>
        </w:rPr>
      </w:pPr>
      <w:r>
        <w:rPr>
          <w:rFonts w:hint="eastAsia"/>
          <w:iCs/>
          <w:sz w:val="21"/>
          <w:szCs w:val="21"/>
        </w:rPr>
        <w:t xml:space="preserve">项目名称：</w:t>
      </w:r>
      <w:r/>
    </w:p>
    <w:p>
      <w:pPr>
        <w:pStyle w:val="959"/>
        <w:spacing w:beforeAutospacing="0" w:afterAutospacing="0" w:line="0" w:lineRule="atLeast"/>
        <w:rPr>
          <w:rFonts w:hint="eastAsia"/>
          <w:iCs/>
          <w:sz w:val="21"/>
          <w:szCs w:val="21"/>
        </w:rPr>
      </w:pPr>
      <w:r>
        <w:rPr>
          <w:rFonts w:hint="eastAsia"/>
          <w:iCs/>
          <w:sz w:val="21"/>
          <w:szCs w:val="21"/>
        </w:rPr>
        <w:t xml:space="preserve">投标人名称（加盖CA电子签章）：</w:t>
      </w:r>
      <w:r/>
    </w:p>
    <w:tbl>
      <w:tblPr>
        <w:tblW w:w="492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1675"/>
        <w:gridCol w:w="1335"/>
        <w:gridCol w:w="589"/>
        <w:gridCol w:w="961"/>
        <w:gridCol w:w="3266"/>
      </w:tblGrid>
      <w:tr>
        <w:trPr>
          <w:trHeight w:val="23"/>
        </w:trPr>
        <w:tc>
          <w:tcPr>
            <w:tcW w:w="339" w:type="pct"/>
            <w:vAlign w:val="center"/>
            <w:textDirection w:val="lrTb"/>
            <w:noWrap w:val="false"/>
          </w:tcPr>
          <w:p>
            <w:pPr>
              <w:pStyle w:val="940"/>
              <w:jc w:val="center"/>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996" w:type="pct"/>
            <w:vAlign w:val="center"/>
            <w:textDirection w:val="lrTb"/>
            <w:noWrap w:val="false"/>
          </w:tcPr>
          <w:p>
            <w:pPr>
              <w:pStyle w:val="940"/>
              <w:jc w:val="center"/>
              <w:rPr>
                <w:rFonts w:ascii="宋体" w:hAnsi="宋体" w:cs="宋体"/>
                <w:b/>
                <w:bCs/>
                <w:szCs w:val="21"/>
              </w:rPr>
            </w:pPr>
            <w:r>
              <w:rPr>
                <w:rFonts w:hint="eastAsia" w:ascii="宋体" w:hAnsi="宋体" w:cs="宋体"/>
                <w:b/>
                <w:bCs/>
                <w:szCs w:val="21"/>
              </w:rPr>
              <w:t xml:space="preserve">标的物名称</w:t>
            </w:r>
            <w:r>
              <w:rPr>
                <w:rFonts w:ascii="宋体" w:hAnsi="宋体" w:cs="宋体"/>
                <w:b/>
                <w:bCs/>
                <w:szCs w:val="21"/>
              </w:rPr>
            </w:r>
            <w:r/>
          </w:p>
        </w:tc>
        <w:tc>
          <w:tcPr>
            <w:tcW w:w="795" w:type="pct"/>
            <w:vAlign w:val="center"/>
            <w:textDirection w:val="lrTb"/>
            <w:noWrap w:val="false"/>
          </w:tcPr>
          <w:p>
            <w:pPr>
              <w:pStyle w:val="940"/>
              <w:jc w:val="center"/>
              <w:rPr>
                <w:rFonts w:ascii="宋体" w:hAnsi="宋体" w:cs="宋体"/>
                <w:b/>
                <w:bCs/>
                <w:szCs w:val="21"/>
              </w:rPr>
            </w:pPr>
            <w:r>
              <w:rPr>
                <w:rFonts w:hint="eastAsia" w:ascii="宋体" w:hAnsi="宋体" w:cs="宋体"/>
                <w:b/>
                <w:bCs/>
                <w:szCs w:val="21"/>
              </w:rPr>
              <w:t xml:space="preserve">计算</w:t>
            </w:r>
            <w:r>
              <w:rPr>
                <w:rFonts w:ascii="宋体" w:hAnsi="宋体" w:cs="宋体"/>
                <w:b/>
                <w:bCs/>
                <w:szCs w:val="21"/>
              </w:rPr>
            </w:r>
            <w:r/>
          </w:p>
          <w:p>
            <w:pPr>
              <w:pStyle w:val="940"/>
              <w:jc w:val="center"/>
              <w:rPr>
                <w:rFonts w:ascii="宋体" w:hAnsi="宋体" w:cs="宋体"/>
                <w:b/>
                <w:bCs/>
                <w:szCs w:val="21"/>
              </w:rPr>
            </w:pPr>
            <w:r>
              <w:rPr>
                <w:rFonts w:hint="eastAsia" w:ascii="宋体" w:hAnsi="宋体" w:cs="宋体"/>
                <w:b/>
                <w:bCs/>
                <w:szCs w:val="21"/>
              </w:rPr>
              <w:t xml:space="preserve">公式</w:t>
            </w:r>
            <w:r>
              <w:rPr>
                <w:rFonts w:ascii="宋体" w:hAnsi="宋体" w:cs="宋体"/>
                <w:b/>
                <w:bCs/>
                <w:szCs w:val="21"/>
              </w:rPr>
            </w:r>
            <w:r/>
          </w:p>
        </w:tc>
        <w:tc>
          <w:tcPr>
            <w:tcW w:w="351" w:type="pct"/>
            <w:vAlign w:val="center"/>
            <w:textDirection w:val="lrTb"/>
            <w:noWrap w:val="false"/>
          </w:tcPr>
          <w:p>
            <w:pPr>
              <w:pStyle w:val="940"/>
              <w:jc w:val="center"/>
              <w:rPr>
                <w:rFonts w:ascii="宋体" w:hAnsi="宋体" w:cs="宋体"/>
                <w:b/>
                <w:bCs/>
                <w:szCs w:val="21"/>
              </w:rPr>
            </w:pPr>
            <w:r>
              <w:rPr>
                <w:rFonts w:hint="eastAsia" w:ascii="宋体" w:hAnsi="宋体" w:cs="宋体"/>
                <w:b/>
                <w:bCs/>
                <w:szCs w:val="21"/>
              </w:rPr>
              <w:t xml:space="preserve">人数</w:t>
            </w:r>
            <w:r>
              <w:rPr>
                <w:rFonts w:ascii="宋体" w:hAnsi="宋体" w:cs="宋体"/>
                <w:b/>
                <w:bCs/>
                <w:szCs w:val="21"/>
              </w:rPr>
            </w:r>
            <w:r/>
          </w:p>
        </w:tc>
        <w:tc>
          <w:tcPr>
            <w:tcW w:w="572" w:type="pct"/>
            <w:vAlign w:val="center"/>
            <w:textDirection w:val="lrTb"/>
            <w:noWrap w:val="false"/>
          </w:tcPr>
          <w:p>
            <w:pPr>
              <w:pStyle w:val="944"/>
              <w:jc w:val="center"/>
              <w:rPr>
                <w:color w:val="000000"/>
              </w:rPr>
            </w:pPr>
            <w:r>
              <w:rPr>
                <w:rFonts w:hint="eastAsia" w:hAnsi="宋体"/>
                <w:b/>
                <w:bCs/>
                <w:color w:val="000000"/>
                <w:sz w:val="21"/>
                <w:szCs w:val="21"/>
              </w:rPr>
              <w:t xml:space="preserve">合 计（元）</w:t>
            </w:r>
            <w:r>
              <w:rPr>
                <w:color w:val="000000"/>
              </w:rPr>
            </w:r>
            <w:r/>
          </w:p>
        </w:tc>
        <w:tc>
          <w:tcPr>
            <w:tcW w:w="1944" w:type="pct"/>
            <w:vAlign w:val="center"/>
            <w:textDirection w:val="lrTb"/>
            <w:noWrap w:val="false"/>
          </w:tcPr>
          <w:p>
            <w:pPr>
              <w:pStyle w:val="940"/>
              <w:jc w:val="center"/>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tc>
      </w:tr>
      <w:tr>
        <w:trPr>
          <w:trHeight w:val="23"/>
        </w:trPr>
        <w:tc>
          <w:tcPr>
            <w:tcW w:w="339" w:type="pct"/>
            <w:vAlign w:val="center"/>
            <w:textDirection w:val="lrTb"/>
            <w:noWrap w:val="false"/>
          </w:tcPr>
          <w:p>
            <w:pPr>
              <w:pStyle w:val="940"/>
              <w:jc w:val="center"/>
              <w:rPr>
                <w:rFonts w:ascii="宋体" w:hAnsi="宋体" w:cs="宋体"/>
                <w:b/>
                <w:bCs/>
                <w:szCs w:val="21"/>
              </w:rPr>
            </w:pPr>
            <w:r>
              <w:rPr>
                <w:rFonts w:hint="eastAsia" w:ascii="宋体" w:hAnsi="宋体" w:cs="宋体"/>
                <w:b/>
                <w:bCs/>
                <w:szCs w:val="21"/>
              </w:rPr>
              <w:t xml:space="preserve">1</w:t>
            </w:r>
            <w:r>
              <w:rPr>
                <w:rFonts w:ascii="宋体" w:hAnsi="宋体" w:cs="宋体"/>
                <w:b/>
                <w:bCs/>
                <w:szCs w:val="21"/>
              </w:rPr>
            </w:r>
            <w:r/>
          </w:p>
        </w:tc>
        <w:tc>
          <w:tcPr>
            <w:tcW w:w="996" w:type="pct"/>
            <w:vAlign w:val="center"/>
            <w:textDirection w:val="lrTb"/>
            <w:noWrap w:val="false"/>
          </w:tcPr>
          <w:p>
            <w:pPr>
              <w:pStyle w:val="940"/>
              <w:jc w:val="center"/>
              <w:rPr>
                <w:rFonts w:ascii="宋体" w:hAnsi="宋体" w:cs="宋体"/>
                <w:b/>
                <w:bCs/>
                <w:szCs w:val="21"/>
              </w:rPr>
            </w:pPr>
            <w:r>
              <w:rPr>
                <w:rFonts w:hint="eastAsia" w:ascii="宋体" w:hAnsi="宋体" w:cs="宋体"/>
                <w:b/>
                <w:bCs/>
                <w:szCs w:val="21"/>
              </w:rPr>
              <w:t xml:space="preserve">人员工资</w:t>
            </w:r>
            <w:r>
              <w:rPr>
                <w:rFonts w:ascii="宋体" w:hAnsi="宋体" w:cs="宋体"/>
                <w:b/>
                <w:bCs/>
                <w:szCs w:val="21"/>
              </w:rPr>
            </w:r>
            <w:r/>
          </w:p>
        </w:tc>
        <w:tc>
          <w:tcPr>
            <w:gridSpan w:val="2"/>
            <w:tcW w:w="1146" w:type="pct"/>
            <w:vAlign w:val="center"/>
            <w:textDirection w:val="lrTb"/>
            <w:noWrap w:val="false"/>
          </w:tcPr>
          <w:p>
            <w:pPr>
              <w:pStyle w:val="940"/>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940"/>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940"/>
              <w:jc w:val="left"/>
              <w:rPr>
                <w:rFonts w:ascii="宋体" w:hAnsi="宋体" w:cs="宋体"/>
                <w:b/>
                <w:bCs/>
                <w:szCs w:val="21"/>
              </w:rPr>
            </w:pPr>
            <w:r>
              <w:rPr>
                <w:rFonts w:hint="eastAsia"/>
                <w:lang w:bidi="ar"/>
              </w:rPr>
              <w:t xml:space="preserve">备注栏内要求必须完全响应否则作无效标书处理。</w:t>
            </w:r>
            <w:r>
              <w:rPr>
                <w:rFonts w:ascii="宋体" w:hAnsi="宋体" w:cs="宋体"/>
                <w:b/>
                <w:bCs/>
                <w:szCs w:val="21"/>
              </w:rPr>
            </w:r>
            <w:r/>
          </w:p>
        </w:tc>
      </w:tr>
      <w:tr>
        <w:trPr>
          <w:trHeight w:val="23"/>
        </w:trPr>
        <w:tc>
          <w:tcPr>
            <w:tcW w:w="339" w:type="pct"/>
            <w:vAlign w:val="center"/>
            <w:textDirection w:val="lrTb"/>
            <w:noWrap w:val="false"/>
          </w:tcPr>
          <w:p>
            <w:pPr>
              <w:pStyle w:val="940"/>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940"/>
              <w:jc w:val="center"/>
              <w:rPr>
                <w:rFonts w:ascii="宋体" w:hAnsi="宋体" w:cs="宋体"/>
                <w:szCs w:val="21"/>
              </w:rPr>
            </w:pPr>
            <w:r>
              <w:rPr>
                <w:rFonts w:hint="eastAsia" w:ascii="宋体" w:hAnsi="宋体" w:cs="宋体"/>
                <w:szCs w:val="21"/>
              </w:rPr>
              <w:t xml:space="preserve">保洁员</w:t>
            </w:r>
            <w:r>
              <w:rPr>
                <w:rFonts w:ascii="宋体" w:hAnsi="宋体" w:cs="宋体"/>
                <w:szCs w:val="21"/>
              </w:rPr>
            </w:r>
            <w:r/>
          </w:p>
        </w:tc>
        <w:tc>
          <w:tcPr>
            <w:tcW w:w="795" w:type="pct"/>
            <w:vAlign w:val="center"/>
            <w:textDirection w:val="lrTb"/>
            <w:noWrap w:val="false"/>
          </w:tcPr>
          <w:p>
            <w:pPr>
              <w:pStyle w:val="940"/>
              <w:jc w:val="center"/>
              <w:rPr>
                <w:rFonts w:ascii="宋体" w:hAnsi="宋体" w:cs="宋体"/>
                <w:szCs w:val="21"/>
              </w:rPr>
            </w:pPr>
            <w:r>
              <w:rPr>
                <w:rFonts w:hint="eastAsia" w:ascii="宋体" w:hAnsi="宋体" w:cs="宋体"/>
                <w:szCs w:val="21"/>
              </w:rPr>
              <w:t xml:space="preserve">月工资×12月×人数</w:t>
            </w:r>
            <w:r>
              <w:rPr>
                <w:rFonts w:ascii="宋体" w:hAnsi="宋体" w:cs="宋体"/>
                <w:szCs w:val="21"/>
              </w:rPr>
            </w:r>
            <w:r/>
          </w:p>
        </w:tc>
        <w:tc>
          <w:tcPr>
            <w:tcW w:w="351" w:type="pct"/>
            <w:vAlign w:val="center"/>
            <w:textDirection w:val="lrTb"/>
            <w:noWrap w:val="false"/>
          </w:tcPr>
          <w:p>
            <w:pPr>
              <w:pStyle w:val="940"/>
              <w:jc w:val="center"/>
              <w:rPr>
                <w:rFonts w:hint="eastAsia" w:ascii="宋体" w:hAnsi="宋体" w:cs="宋体"/>
                <w:szCs w:val="21"/>
              </w:rPr>
            </w:pPr>
            <w:r>
              <w:rPr>
                <w:rFonts w:hint="eastAsia" w:ascii="宋体" w:hAnsi="宋体" w:cs="宋体"/>
                <w:szCs w:val="21"/>
              </w:rPr>
              <w:t xml:space="preserve">2</w:t>
            </w:r>
            <w:r/>
          </w:p>
        </w:tc>
        <w:tc>
          <w:tcPr>
            <w:tcW w:w="572" w:type="pct"/>
            <w:vAlign w:val="center"/>
            <w:textDirection w:val="lrTb"/>
            <w:noWrap w:val="false"/>
          </w:tcPr>
          <w:p>
            <w:pPr>
              <w:pStyle w:val="940"/>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940"/>
              <w:jc w:val="left"/>
              <w:rPr>
                <w:rFonts w:ascii="宋体" w:hAnsi="宋体" w:cs="宋体"/>
                <w:szCs w:val="21"/>
              </w:rPr>
            </w:pPr>
            <w:r>
              <w:rPr>
                <w:rFonts w:hint="eastAsia" w:ascii="宋体" w:hAnsi="宋体" w:cs="宋体"/>
                <w:szCs w:val="21"/>
                <w:lang w:val="zh-CN"/>
              </w:rPr>
              <w:t xml:space="preserve">不得低于</w:t>
            </w:r>
            <w:r>
              <w:rPr>
                <w:rFonts w:hint="eastAsia" w:ascii="宋体" w:hAnsi="宋体" w:cs="宋体"/>
                <w:szCs w:val="21"/>
              </w:rPr>
              <w:t xml:space="preserve">2430</w:t>
            </w:r>
            <w:r>
              <w:rPr>
                <w:rFonts w:hint="eastAsia" w:ascii="宋体" w:hAnsi="宋体" w:cs="宋体"/>
                <w:szCs w:val="21"/>
                <w:lang w:val="zh-CN"/>
              </w:rPr>
              <w:t xml:space="preserve">元</w:t>
            </w:r>
            <w:r>
              <w:rPr>
                <w:rFonts w:hint="eastAsia" w:ascii="宋体" w:hAnsi="宋体" w:cs="宋体"/>
                <w:szCs w:val="21"/>
              </w:rPr>
              <w:t xml:space="preserve">/</w:t>
            </w:r>
            <w:r>
              <w:rPr>
                <w:rFonts w:hint="eastAsia" w:ascii="宋体" w:hAnsi="宋体" w:cs="宋体"/>
                <w:szCs w:val="21"/>
                <w:lang w:val="zh-CN"/>
              </w:rPr>
              <w:t xml:space="preserve">人</w:t>
            </w:r>
            <w:r>
              <w:rPr>
                <w:rFonts w:hint="eastAsia" w:ascii="宋体" w:hAnsi="宋体" w:cs="宋体"/>
                <w:szCs w:val="21"/>
              </w:rPr>
              <w:t xml:space="preserve">/每</w:t>
            </w:r>
            <w:r>
              <w:rPr>
                <w:rFonts w:hint="eastAsia" w:ascii="宋体" w:hAnsi="宋体" w:cs="宋体"/>
                <w:szCs w:val="21"/>
                <w:lang w:val="zh-CN"/>
              </w:rPr>
              <w:t xml:space="preserve">月填报</w:t>
            </w:r>
            <w:r>
              <w:rPr>
                <w:rFonts w:hint="eastAsia" w:ascii="宋体" w:hAnsi="宋体" w:cs="宋体"/>
                <w:szCs w:val="21"/>
              </w:rPr>
              <w:t xml:space="preserve">，否则作无效标书处理</w:t>
            </w:r>
            <w:r>
              <w:rPr>
                <w:rFonts w:ascii="宋体" w:hAnsi="宋体" w:cs="宋体"/>
                <w:szCs w:val="21"/>
              </w:rPr>
            </w:r>
            <w:r/>
          </w:p>
        </w:tc>
      </w:tr>
      <w:tr>
        <w:trPr>
          <w:trHeight w:val="23"/>
        </w:trPr>
        <w:tc>
          <w:tcPr>
            <w:tcW w:w="339" w:type="pct"/>
            <w:vAlign w:val="center"/>
            <w:textDirection w:val="lrTb"/>
            <w:noWrap w:val="false"/>
          </w:tcPr>
          <w:p>
            <w:pPr>
              <w:pStyle w:val="940"/>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940"/>
              <w:jc w:val="center"/>
              <w:rPr>
                <w:rFonts w:hint="eastAsia" w:ascii="宋体" w:hAnsi="宋体" w:cs="宋体"/>
                <w:szCs w:val="21"/>
              </w:rPr>
            </w:pPr>
            <w:r>
              <w:rPr>
                <w:rFonts w:hint="eastAsia" w:ascii="宋体" w:hAnsi="宋体" w:cs="宋体"/>
                <w:szCs w:val="21"/>
              </w:rPr>
              <w:t xml:space="preserve">绿化管养</w:t>
            </w:r>
            <w:r/>
          </w:p>
          <w:p>
            <w:pPr>
              <w:pStyle w:val="940"/>
              <w:jc w:val="center"/>
              <w:rPr>
                <w:rFonts w:hint="eastAsia" w:ascii="宋体" w:hAnsi="宋体" w:cs="宋体"/>
                <w:szCs w:val="21"/>
              </w:rPr>
            </w:pPr>
            <w:r>
              <w:rPr>
                <w:rFonts w:hint="eastAsia" w:ascii="宋体" w:hAnsi="宋体" w:cs="宋体"/>
                <w:szCs w:val="21"/>
              </w:rPr>
              <w:t xml:space="preserve">（兼职）</w:t>
            </w:r>
            <w:r/>
          </w:p>
        </w:tc>
        <w:tc>
          <w:tcPr>
            <w:tcW w:w="795" w:type="pct"/>
            <w:vAlign w:val="center"/>
            <w:textDirection w:val="lrTb"/>
            <w:noWrap w:val="false"/>
          </w:tcPr>
          <w:p>
            <w:pPr>
              <w:pStyle w:val="940"/>
              <w:jc w:val="center"/>
              <w:rPr>
                <w:rFonts w:hint="eastAsia" w:ascii="宋体" w:hAnsi="宋体" w:cs="宋体"/>
                <w:szCs w:val="21"/>
              </w:rPr>
            </w:pPr>
            <w:r>
              <w:rPr>
                <w:rFonts w:hint="eastAsia" w:ascii="宋体" w:hAnsi="宋体" w:cs="宋体"/>
                <w:szCs w:val="21"/>
              </w:rPr>
              <w:t xml:space="preserve">月工资×12月×人数</w:t>
            </w:r>
            <w:r/>
          </w:p>
        </w:tc>
        <w:tc>
          <w:tcPr>
            <w:tcW w:w="351" w:type="pct"/>
            <w:vAlign w:val="center"/>
            <w:textDirection w:val="lrTb"/>
            <w:noWrap w:val="false"/>
          </w:tcPr>
          <w:p>
            <w:pPr>
              <w:pStyle w:val="940"/>
              <w:jc w:val="center"/>
              <w:rPr>
                <w:rFonts w:hint="eastAsia" w:ascii="宋体" w:hAnsi="宋体" w:cs="宋体"/>
                <w:szCs w:val="21"/>
              </w:rPr>
            </w:pPr>
            <w:r>
              <w:rPr>
                <w:rFonts w:hint="eastAsia" w:ascii="宋体" w:hAnsi="宋体" w:cs="宋体"/>
                <w:szCs w:val="21"/>
              </w:rPr>
              <w:t xml:space="preserve">1</w:t>
            </w:r>
            <w:r/>
          </w:p>
        </w:tc>
        <w:tc>
          <w:tcPr>
            <w:tcW w:w="572" w:type="pct"/>
            <w:vAlign w:val="center"/>
            <w:textDirection w:val="lrTb"/>
            <w:noWrap w:val="false"/>
          </w:tcPr>
          <w:p>
            <w:pPr>
              <w:pStyle w:val="940"/>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940"/>
              <w:jc w:val="left"/>
              <w:rPr>
                <w:rFonts w:hint="eastAsia" w:ascii="宋体" w:hAnsi="宋体" w:cs="宋体"/>
                <w:szCs w:val="21"/>
              </w:rPr>
            </w:pPr>
            <w:r>
              <w:rPr>
                <w:rFonts w:hint="eastAsia" w:ascii="宋体" w:hAnsi="宋体" w:cs="宋体"/>
                <w:szCs w:val="21"/>
                <w:lang w:val="zh-CN"/>
              </w:rPr>
              <w:t xml:space="preserve">不得低于</w:t>
            </w:r>
            <w:r>
              <w:rPr>
                <w:rFonts w:hint="eastAsia" w:ascii="宋体" w:hAnsi="宋体" w:cs="宋体"/>
                <w:szCs w:val="21"/>
              </w:rPr>
              <w:t xml:space="preserve">3300</w:t>
            </w:r>
            <w:r>
              <w:rPr>
                <w:rFonts w:hint="eastAsia" w:ascii="宋体" w:hAnsi="宋体" w:cs="宋体"/>
                <w:szCs w:val="21"/>
                <w:lang w:val="zh-CN"/>
              </w:rPr>
              <w:t xml:space="preserve">元</w:t>
            </w:r>
            <w:r>
              <w:rPr>
                <w:rFonts w:hint="eastAsia" w:ascii="宋体" w:hAnsi="宋体" w:cs="宋体"/>
                <w:szCs w:val="21"/>
              </w:rPr>
              <w:t xml:space="preserve">/</w:t>
            </w:r>
            <w:r>
              <w:rPr>
                <w:rFonts w:hint="eastAsia" w:ascii="宋体" w:hAnsi="宋体" w:cs="宋体"/>
                <w:szCs w:val="21"/>
                <w:lang w:val="zh-CN"/>
              </w:rPr>
              <w:t xml:space="preserve">人</w:t>
            </w:r>
            <w:r>
              <w:rPr>
                <w:rFonts w:hint="eastAsia" w:ascii="宋体" w:hAnsi="宋体" w:cs="宋体"/>
                <w:szCs w:val="21"/>
              </w:rPr>
              <w:t xml:space="preserve">/每</w:t>
            </w:r>
            <w:r>
              <w:rPr>
                <w:rFonts w:hint="eastAsia" w:ascii="宋体" w:hAnsi="宋体" w:cs="宋体"/>
                <w:szCs w:val="21"/>
                <w:lang w:val="zh-CN"/>
              </w:rPr>
              <w:t xml:space="preserve">月填报</w:t>
            </w:r>
            <w:r>
              <w:rPr>
                <w:rFonts w:hint="eastAsia" w:ascii="宋体" w:hAnsi="宋体" w:cs="宋体"/>
                <w:szCs w:val="21"/>
              </w:rPr>
              <w:t xml:space="preserve">，否则作无效标书处理。不缴纳社保、公积金。</w:t>
            </w:r>
            <w:r/>
          </w:p>
        </w:tc>
      </w:tr>
      <w:tr>
        <w:trPr>
          <w:trHeight w:val="23"/>
        </w:trPr>
        <w:tc>
          <w:tcPr>
            <w:tcW w:w="339" w:type="pct"/>
            <w:vAlign w:val="center"/>
            <w:textDirection w:val="lrTb"/>
            <w:noWrap w:val="false"/>
          </w:tcPr>
          <w:p>
            <w:pPr>
              <w:pStyle w:val="940"/>
              <w:jc w:val="center"/>
              <w:rPr>
                <w:rFonts w:ascii="宋体" w:hAnsi="宋体" w:cs="宋体"/>
                <w:b/>
                <w:bCs/>
                <w:szCs w:val="21"/>
              </w:rPr>
            </w:pPr>
            <w:r>
              <w:rPr>
                <w:rFonts w:hint="eastAsia" w:ascii="宋体" w:hAnsi="宋体" w:cs="宋体"/>
                <w:b/>
                <w:bCs/>
                <w:szCs w:val="21"/>
              </w:rPr>
              <w:t xml:space="preserve">2</w:t>
            </w:r>
            <w:r>
              <w:rPr>
                <w:rFonts w:ascii="宋体" w:hAnsi="宋体" w:cs="宋体"/>
                <w:b/>
                <w:bCs/>
                <w:szCs w:val="21"/>
              </w:rPr>
            </w:r>
            <w:r/>
          </w:p>
        </w:tc>
        <w:tc>
          <w:tcPr>
            <w:tcW w:w="996" w:type="pct"/>
            <w:vAlign w:val="center"/>
            <w:textDirection w:val="lrTb"/>
            <w:noWrap w:val="false"/>
          </w:tcPr>
          <w:p>
            <w:pPr>
              <w:pStyle w:val="940"/>
              <w:jc w:val="center"/>
              <w:rPr>
                <w:rFonts w:ascii="宋体" w:hAnsi="宋体" w:cs="宋体"/>
                <w:b/>
                <w:bCs/>
                <w:szCs w:val="21"/>
              </w:rPr>
            </w:pPr>
            <w:r>
              <w:rPr>
                <w:rFonts w:hint="eastAsia" w:ascii="宋体" w:hAnsi="宋体" w:cs="宋体"/>
                <w:b/>
                <w:bCs/>
                <w:szCs w:val="21"/>
              </w:rPr>
              <w:t xml:space="preserve">人员社保</w:t>
            </w:r>
            <w:r>
              <w:rPr>
                <w:rFonts w:ascii="宋体" w:hAnsi="宋体" w:cs="宋体"/>
                <w:b/>
                <w:bCs/>
                <w:szCs w:val="21"/>
              </w:rPr>
            </w:r>
            <w:r/>
          </w:p>
        </w:tc>
        <w:tc>
          <w:tcPr>
            <w:gridSpan w:val="2"/>
            <w:tcW w:w="1146" w:type="pct"/>
            <w:vAlign w:val="center"/>
            <w:textDirection w:val="lrTb"/>
            <w:noWrap w:val="false"/>
          </w:tcPr>
          <w:p>
            <w:pPr>
              <w:pStyle w:val="940"/>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940"/>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940"/>
              <w:jc w:val="center"/>
              <w:rPr>
                <w:rFonts w:ascii="宋体" w:hAnsi="宋体" w:cs="宋体"/>
                <w:b/>
                <w:bCs/>
                <w:szCs w:val="21"/>
              </w:rPr>
            </w:pPr>
            <w:r>
              <w:rPr>
                <w:rFonts w:ascii="宋体" w:hAnsi="宋体" w:cs="宋体"/>
                <w:b/>
                <w:bCs/>
                <w:szCs w:val="21"/>
              </w:rPr>
            </w:r>
            <w:r/>
          </w:p>
        </w:tc>
      </w:tr>
      <w:tr>
        <w:trPr>
          <w:trHeight w:val="23"/>
        </w:trPr>
        <w:tc>
          <w:tcPr>
            <w:tcW w:w="339" w:type="pct"/>
            <w:vAlign w:val="center"/>
            <w:textDirection w:val="lrTb"/>
            <w:noWrap w:val="false"/>
          </w:tcPr>
          <w:p>
            <w:pPr>
              <w:pStyle w:val="940"/>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940"/>
              <w:jc w:val="center"/>
              <w:rPr>
                <w:rFonts w:hint="eastAsia"/>
              </w:rPr>
            </w:pPr>
            <w:r>
              <w:rPr>
                <w:rFonts w:hint="eastAsia" w:ascii="宋体" w:hAnsi="宋体" w:cs="宋体"/>
                <w:szCs w:val="21"/>
              </w:rPr>
              <w:t xml:space="preserve">保洁员</w:t>
            </w:r>
            <w:r>
              <w:rPr>
                <w:rFonts w:hint="eastAsia"/>
              </w:rPr>
            </w:r>
            <w:r/>
          </w:p>
        </w:tc>
        <w:tc>
          <w:tcPr>
            <w:tcW w:w="795" w:type="pct"/>
            <w:vAlign w:val="center"/>
            <w:textDirection w:val="lrTb"/>
            <w:noWrap w:val="false"/>
          </w:tcPr>
          <w:p>
            <w:pPr>
              <w:pStyle w:val="940"/>
              <w:jc w:val="center"/>
              <w:rPr>
                <w:rFonts w:ascii="宋体" w:hAnsi="宋体" w:cs="宋体"/>
                <w:szCs w:val="21"/>
              </w:rPr>
            </w:pPr>
            <w:r>
              <w:rPr>
                <w:rFonts w:hint="eastAsia" w:ascii="宋体" w:hAnsi="宋体" w:cs="宋体"/>
                <w:szCs w:val="21"/>
              </w:rPr>
              <w:t xml:space="preserve">每月社保缴纳金额×12月×人数</w:t>
            </w:r>
            <w:r>
              <w:rPr>
                <w:rFonts w:ascii="宋体" w:hAnsi="宋体" w:cs="宋体"/>
                <w:szCs w:val="21"/>
              </w:rPr>
            </w:r>
            <w:r/>
          </w:p>
        </w:tc>
        <w:tc>
          <w:tcPr>
            <w:tcW w:w="351" w:type="pct"/>
            <w:vAlign w:val="center"/>
            <w:textDirection w:val="lrTb"/>
            <w:noWrap w:val="false"/>
          </w:tcPr>
          <w:p>
            <w:pPr>
              <w:pStyle w:val="940"/>
              <w:jc w:val="center"/>
              <w:rPr>
                <w:rFonts w:hint="eastAsia" w:ascii="宋体" w:hAnsi="宋体" w:cs="宋体"/>
                <w:szCs w:val="21"/>
              </w:rPr>
            </w:pPr>
            <w:r>
              <w:rPr>
                <w:rFonts w:hint="eastAsia" w:ascii="宋体" w:hAnsi="宋体" w:cs="宋体"/>
                <w:szCs w:val="21"/>
              </w:rPr>
              <w:t xml:space="preserve">2</w:t>
            </w:r>
            <w:r/>
          </w:p>
        </w:tc>
        <w:tc>
          <w:tcPr>
            <w:tcW w:w="572" w:type="pct"/>
            <w:vAlign w:val="center"/>
            <w:textDirection w:val="lrTb"/>
            <w:noWrap w:val="false"/>
          </w:tcPr>
          <w:p>
            <w:pPr>
              <w:pStyle w:val="940"/>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940"/>
              <w:jc w:val="left"/>
              <w:rPr>
                <w:rFonts w:ascii="宋体" w:hAnsi="宋体" w:cs="宋体"/>
                <w:szCs w:val="21"/>
                <w:lang w:val="zh-CN"/>
              </w:rPr>
            </w:pPr>
            <w:r>
              <w:rPr>
                <w:rFonts w:hint="eastAsia" w:ascii="宋体" w:hAnsi="宋体" w:cs="宋体"/>
                <w:szCs w:val="21"/>
                <w:lang w:val="zh-CN"/>
              </w:rPr>
              <w:t xml:space="preserve">所有人员必须足额缴纳社保费用，社保（企业部分）不得低于1292.47元/人</w:t>
            </w:r>
            <w:r>
              <w:rPr>
                <w:rFonts w:hint="eastAsia" w:ascii="宋体" w:hAnsi="宋体" w:cs="宋体"/>
                <w:szCs w:val="21"/>
              </w:rPr>
              <w:t xml:space="preserve">/每</w:t>
            </w:r>
            <w:r>
              <w:rPr>
                <w:rFonts w:hint="eastAsia" w:ascii="宋体" w:hAnsi="宋体" w:cs="宋体"/>
                <w:szCs w:val="21"/>
                <w:lang w:val="zh-CN"/>
              </w:rPr>
              <w:t xml:space="preserve">月，否则作无效标书处理。</w:t>
            </w:r>
            <w:r>
              <w:rPr>
                <w:rFonts w:ascii="宋体" w:hAnsi="宋体" w:cs="宋体"/>
                <w:szCs w:val="21"/>
                <w:lang w:val="zh-CN"/>
              </w:rPr>
            </w:r>
            <w:r/>
          </w:p>
        </w:tc>
      </w:tr>
      <w:tr>
        <w:trPr>
          <w:trHeight w:val="23"/>
        </w:trPr>
        <w:tc>
          <w:tcPr>
            <w:tcW w:w="339" w:type="pct"/>
            <w:vAlign w:val="center"/>
            <w:textDirection w:val="lrTb"/>
            <w:noWrap w:val="false"/>
          </w:tcPr>
          <w:p>
            <w:pPr>
              <w:pStyle w:val="940"/>
              <w:jc w:val="center"/>
              <w:rPr>
                <w:rFonts w:ascii="宋体" w:hAnsi="宋体" w:cs="宋体"/>
                <w:b/>
                <w:bCs/>
                <w:szCs w:val="21"/>
              </w:rPr>
            </w:pPr>
            <w:r>
              <w:rPr>
                <w:rFonts w:hint="eastAsia" w:ascii="宋体" w:hAnsi="宋体" w:cs="宋体"/>
                <w:b/>
                <w:bCs/>
                <w:szCs w:val="21"/>
              </w:rPr>
              <w:t xml:space="preserve">3</w:t>
            </w:r>
            <w:r>
              <w:rPr>
                <w:rFonts w:ascii="宋体" w:hAnsi="宋体" w:cs="宋体"/>
                <w:b/>
                <w:bCs/>
                <w:szCs w:val="21"/>
              </w:rPr>
            </w:r>
            <w:r/>
          </w:p>
        </w:tc>
        <w:tc>
          <w:tcPr>
            <w:tcW w:w="996" w:type="pct"/>
            <w:vAlign w:val="center"/>
            <w:textDirection w:val="lrTb"/>
            <w:noWrap w:val="false"/>
          </w:tcPr>
          <w:p>
            <w:pPr>
              <w:pStyle w:val="940"/>
              <w:jc w:val="center"/>
              <w:rPr>
                <w:rFonts w:ascii="宋体" w:hAnsi="宋体" w:cs="宋体"/>
                <w:b/>
                <w:bCs/>
                <w:szCs w:val="21"/>
              </w:rPr>
            </w:pPr>
            <w:r>
              <w:rPr>
                <w:rFonts w:hint="eastAsia" w:ascii="宋体" w:hAnsi="宋体" w:cs="宋体"/>
                <w:b/>
                <w:bCs/>
                <w:szCs w:val="21"/>
              </w:rPr>
              <w:t xml:space="preserve">住房公积金</w:t>
            </w:r>
            <w:r>
              <w:rPr>
                <w:rFonts w:ascii="宋体" w:hAnsi="宋体" w:cs="宋体"/>
                <w:b/>
                <w:bCs/>
                <w:szCs w:val="21"/>
              </w:rPr>
            </w:r>
            <w:r/>
          </w:p>
        </w:tc>
        <w:tc>
          <w:tcPr>
            <w:gridSpan w:val="2"/>
            <w:tcW w:w="1146" w:type="pct"/>
            <w:vAlign w:val="center"/>
            <w:textDirection w:val="lrTb"/>
            <w:noWrap w:val="false"/>
          </w:tcPr>
          <w:p>
            <w:pPr>
              <w:pStyle w:val="940"/>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940"/>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940"/>
              <w:jc w:val="center"/>
              <w:rPr>
                <w:rFonts w:ascii="宋体" w:hAnsi="宋体" w:cs="宋体"/>
                <w:b/>
                <w:bCs/>
                <w:szCs w:val="21"/>
              </w:rPr>
            </w:pPr>
            <w:r>
              <w:rPr>
                <w:rFonts w:ascii="宋体" w:hAnsi="宋体" w:cs="宋体"/>
                <w:b/>
                <w:bCs/>
                <w:szCs w:val="21"/>
              </w:rPr>
            </w:r>
            <w:r/>
          </w:p>
        </w:tc>
      </w:tr>
      <w:tr>
        <w:trPr>
          <w:trHeight w:val="23"/>
        </w:trPr>
        <w:tc>
          <w:tcPr>
            <w:tcW w:w="339" w:type="pct"/>
            <w:vAlign w:val="center"/>
            <w:textDirection w:val="lrTb"/>
            <w:noWrap w:val="false"/>
          </w:tcPr>
          <w:p>
            <w:pPr>
              <w:pStyle w:val="940"/>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940"/>
              <w:jc w:val="center"/>
              <w:rPr>
                <w:rFonts w:ascii="宋体" w:hAnsi="宋体" w:cs="宋体"/>
                <w:szCs w:val="21"/>
              </w:rPr>
            </w:pPr>
            <w:r>
              <w:rPr>
                <w:rFonts w:hint="eastAsia" w:ascii="宋体" w:hAnsi="宋体" w:cs="宋体"/>
                <w:szCs w:val="21"/>
              </w:rPr>
              <w:t xml:space="preserve">保洁员</w:t>
            </w:r>
            <w:r>
              <w:rPr>
                <w:rFonts w:ascii="宋体" w:hAnsi="宋体" w:cs="宋体"/>
                <w:szCs w:val="21"/>
              </w:rPr>
            </w:r>
            <w:r/>
          </w:p>
        </w:tc>
        <w:tc>
          <w:tcPr>
            <w:tcW w:w="795" w:type="pct"/>
            <w:vAlign w:val="center"/>
            <w:textDirection w:val="lrTb"/>
            <w:noWrap w:val="false"/>
          </w:tcPr>
          <w:p>
            <w:pPr>
              <w:pStyle w:val="940"/>
              <w:jc w:val="center"/>
              <w:rPr>
                <w:rFonts w:ascii="宋体" w:hAnsi="宋体" w:cs="宋体"/>
                <w:szCs w:val="21"/>
              </w:rPr>
            </w:pPr>
            <w:r>
              <w:rPr>
                <w:rFonts w:hint="eastAsia" w:ascii="宋体" w:hAnsi="宋体" w:cs="宋体"/>
                <w:szCs w:val="21"/>
              </w:rPr>
              <w:t xml:space="preserve">每月公积金缴纳金额×12月×人数</w:t>
            </w:r>
            <w:r>
              <w:rPr>
                <w:rFonts w:ascii="宋体" w:hAnsi="宋体" w:cs="宋体"/>
                <w:szCs w:val="21"/>
              </w:rPr>
            </w:r>
            <w:r/>
          </w:p>
        </w:tc>
        <w:tc>
          <w:tcPr>
            <w:tcW w:w="351" w:type="pct"/>
            <w:vAlign w:val="center"/>
            <w:textDirection w:val="lrTb"/>
            <w:noWrap w:val="false"/>
          </w:tcPr>
          <w:p>
            <w:pPr>
              <w:pStyle w:val="940"/>
              <w:jc w:val="center"/>
              <w:rPr>
                <w:rFonts w:hint="eastAsia" w:ascii="宋体" w:hAnsi="宋体" w:cs="宋体"/>
                <w:szCs w:val="21"/>
              </w:rPr>
            </w:pPr>
            <w:r>
              <w:rPr>
                <w:rFonts w:hint="eastAsia" w:ascii="宋体" w:hAnsi="宋体" w:cs="宋体"/>
                <w:szCs w:val="21"/>
              </w:rPr>
              <w:t xml:space="preserve">2</w:t>
            </w:r>
            <w:r/>
          </w:p>
        </w:tc>
        <w:tc>
          <w:tcPr>
            <w:tcW w:w="572" w:type="pct"/>
            <w:vAlign w:val="center"/>
            <w:textDirection w:val="lrTb"/>
            <w:noWrap w:val="false"/>
          </w:tcPr>
          <w:p>
            <w:pPr>
              <w:pStyle w:val="940"/>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940"/>
              <w:jc w:val="left"/>
              <w:rPr>
                <w:rFonts w:ascii="宋体" w:hAnsi="宋体" w:cs="宋体"/>
                <w:szCs w:val="21"/>
              </w:rPr>
            </w:pPr>
            <w:r>
              <w:rPr>
                <w:rFonts w:hint="eastAsia" w:ascii="宋体" w:hAnsi="宋体" w:cs="宋体"/>
                <w:szCs w:val="21"/>
                <w:lang w:val="zh-CN"/>
              </w:rPr>
              <w:t xml:space="preserve">住房公积金不得低于</w:t>
            </w:r>
            <w:r>
              <w:rPr>
                <w:rFonts w:hint="eastAsia" w:ascii="宋体" w:hAnsi="宋体" w:cs="宋体"/>
                <w:szCs w:val="21"/>
              </w:rPr>
              <w:t xml:space="preserve">114元/人/每月填报，否则作无效标书处理。</w:t>
            </w:r>
            <w:r>
              <w:rPr>
                <w:rFonts w:ascii="宋体" w:hAnsi="宋体" w:cs="宋体"/>
                <w:szCs w:val="21"/>
              </w:rPr>
            </w:r>
            <w:r/>
          </w:p>
        </w:tc>
      </w:tr>
      <w:tr>
        <w:trPr>
          <w:trHeight w:val="23"/>
        </w:trPr>
        <w:tc>
          <w:tcPr>
            <w:tcW w:w="339" w:type="pct"/>
            <w:vAlign w:val="center"/>
            <w:textDirection w:val="lrTb"/>
            <w:noWrap w:val="false"/>
          </w:tcPr>
          <w:p>
            <w:pPr>
              <w:pStyle w:val="940"/>
              <w:jc w:val="center"/>
              <w:rPr>
                <w:rFonts w:ascii="宋体" w:hAnsi="宋体" w:cs="宋体"/>
                <w:b/>
                <w:bCs/>
                <w:szCs w:val="21"/>
              </w:rPr>
            </w:pPr>
            <w:r>
              <w:rPr>
                <w:rFonts w:hint="eastAsia" w:ascii="宋体" w:hAnsi="宋体" w:cs="宋体"/>
                <w:b/>
                <w:bCs/>
                <w:szCs w:val="21"/>
              </w:rPr>
              <w:t xml:space="preserve">4</w:t>
            </w:r>
            <w:r>
              <w:rPr>
                <w:rFonts w:ascii="宋体" w:hAnsi="宋体" w:cs="宋体"/>
                <w:b/>
                <w:bCs/>
                <w:szCs w:val="21"/>
              </w:rPr>
            </w:r>
            <w:r/>
          </w:p>
        </w:tc>
        <w:tc>
          <w:tcPr>
            <w:tcW w:w="996" w:type="pct"/>
            <w:vAlign w:val="center"/>
            <w:textDirection w:val="lrTb"/>
            <w:noWrap w:val="false"/>
          </w:tcPr>
          <w:p>
            <w:pPr>
              <w:pStyle w:val="940"/>
              <w:jc w:val="center"/>
              <w:rPr>
                <w:rFonts w:ascii="宋体" w:hAnsi="宋体" w:cs="宋体"/>
                <w:b/>
                <w:bCs/>
                <w:szCs w:val="21"/>
              </w:rPr>
            </w:pPr>
            <w:r>
              <w:rPr>
                <w:rFonts w:hint="eastAsia" w:ascii="宋体" w:hAnsi="宋体" w:cs="宋体"/>
                <w:b/>
                <w:bCs/>
                <w:szCs w:val="21"/>
              </w:rPr>
              <w:t xml:space="preserve">国假加班</w:t>
            </w:r>
            <w:r>
              <w:rPr>
                <w:rFonts w:ascii="宋体" w:hAnsi="宋体" w:cs="宋体"/>
                <w:b/>
                <w:bCs/>
                <w:szCs w:val="21"/>
              </w:rPr>
            </w:r>
            <w:r/>
          </w:p>
        </w:tc>
        <w:tc>
          <w:tcPr>
            <w:tcW w:w="795" w:type="pct"/>
            <w:vAlign w:val="center"/>
            <w:textDirection w:val="lrTb"/>
            <w:noWrap w:val="false"/>
          </w:tcPr>
          <w:p>
            <w:pPr>
              <w:pStyle w:val="940"/>
              <w:jc w:val="center"/>
              <w:rPr>
                <w:rFonts w:ascii="宋体" w:hAnsi="宋体" w:cs="宋体"/>
                <w:b/>
                <w:bCs/>
                <w:szCs w:val="21"/>
              </w:rPr>
            </w:pPr>
            <w:r>
              <w:rPr>
                <w:rFonts w:hint="eastAsia" w:ascii="宋体" w:hAnsi="宋体" w:cs="宋体"/>
                <w:szCs w:val="21"/>
              </w:rPr>
              <w:t xml:space="preserve">国假加班费</w:t>
            </w:r>
            <w:r>
              <w:rPr>
                <w:rFonts w:hint="eastAsia"/>
                <w:lang w:bidi="ar"/>
              </w:rPr>
              <w:t xml:space="preserve">×人数</w:t>
            </w:r>
            <w:r>
              <w:rPr>
                <w:rFonts w:ascii="宋体" w:hAnsi="宋体" w:cs="宋体"/>
                <w:b/>
                <w:bCs/>
                <w:szCs w:val="21"/>
              </w:rPr>
            </w:r>
            <w:r/>
          </w:p>
        </w:tc>
        <w:tc>
          <w:tcPr>
            <w:tcW w:w="351" w:type="pct"/>
            <w:vAlign w:val="center"/>
            <w:textDirection w:val="lrTb"/>
            <w:noWrap w:val="false"/>
          </w:tcPr>
          <w:p>
            <w:pPr>
              <w:pStyle w:val="940"/>
              <w:jc w:val="center"/>
              <w:rPr>
                <w:rFonts w:hint="eastAsia" w:ascii="宋体" w:hAnsi="宋体" w:cs="宋体"/>
                <w:b/>
                <w:bCs/>
                <w:szCs w:val="21"/>
              </w:rPr>
            </w:pPr>
            <w:r>
              <w:rPr>
                <w:rFonts w:hint="eastAsia" w:ascii="宋体" w:hAnsi="宋体" w:cs="宋体"/>
                <w:szCs w:val="21"/>
              </w:rPr>
              <w:t xml:space="preserve">2</w:t>
            </w:r>
            <w:r>
              <w:rPr>
                <w:rFonts w:hint="eastAsia" w:ascii="宋体" w:hAnsi="宋体" w:cs="宋体"/>
                <w:b/>
                <w:bCs/>
                <w:szCs w:val="21"/>
              </w:rPr>
            </w:r>
            <w:r/>
          </w:p>
        </w:tc>
        <w:tc>
          <w:tcPr>
            <w:tcW w:w="572" w:type="pct"/>
            <w:vAlign w:val="center"/>
            <w:textDirection w:val="lrTb"/>
            <w:noWrap w:val="false"/>
          </w:tcPr>
          <w:p>
            <w:pPr>
              <w:pStyle w:val="940"/>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940"/>
              <w:jc w:val="left"/>
              <w:rPr>
                <w:rFonts w:ascii="宋体" w:hAnsi="宋体" w:cs="宋体"/>
                <w:szCs w:val="21"/>
              </w:rPr>
            </w:pPr>
            <w:r>
              <w:rPr>
                <w:rFonts w:hint="eastAsia" w:ascii="宋体" w:hAnsi="宋体" w:cs="宋体"/>
                <w:szCs w:val="21"/>
              </w:rPr>
              <w:t xml:space="preserve">每年国假加班天数为13天，各投标人须按不低于4357.25元/人/每年填报，否则作无效标书处理。</w:t>
            </w:r>
            <w:r>
              <w:rPr>
                <w:rFonts w:ascii="宋体" w:hAnsi="宋体" w:cs="宋体"/>
                <w:szCs w:val="21"/>
              </w:rPr>
            </w:r>
            <w:r/>
          </w:p>
        </w:tc>
      </w:tr>
      <w:tr>
        <w:trPr>
          <w:trHeight w:val="23"/>
        </w:trPr>
        <w:tc>
          <w:tcPr>
            <w:tcW w:w="339" w:type="pct"/>
            <w:vAlign w:val="center"/>
            <w:textDirection w:val="lrTb"/>
            <w:noWrap w:val="false"/>
          </w:tcPr>
          <w:p>
            <w:pPr>
              <w:pStyle w:val="940"/>
              <w:jc w:val="center"/>
              <w:rPr>
                <w:rFonts w:ascii="宋体" w:hAnsi="宋体" w:cs="宋体"/>
                <w:b/>
                <w:bCs/>
                <w:szCs w:val="21"/>
              </w:rPr>
            </w:pPr>
            <w:r>
              <w:rPr>
                <w:rFonts w:hint="eastAsia" w:ascii="宋体" w:hAnsi="宋体" w:cs="宋体"/>
                <w:b/>
                <w:bCs/>
                <w:szCs w:val="21"/>
              </w:rPr>
              <w:t xml:space="preserve">5</w:t>
            </w:r>
            <w:r>
              <w:rPr>
                <w:rFonts w:ascii="宋体" w:hAnsi="宋体" w:cs="宋体"/>
                <w:b/>
                <w:bCs/>
                <w:szCs w:val="21"/>
              </w:rPr>
            </w:r>
            <w:r/>
          </w:p>
        </w:tc>
        <w:tc>
          <w:tcPr>
            <w:tcW w:w="996" w:type="pct"/>
            <w:vAlign w:val="center"/>
            <w:textDirection w:val="lrTb"/>
            <w:noWrap w:val="false"/>
          </w:tcPr>
          <w:p>
            <w:pPr>
              <w:pStyle w:val="940"/>
              <w:jc w:val="center"/>
              <w:rPr>
                <w:rFonts w:ascii="宋体" w:hAnsi="宋体" w:cs="宋体"/>
                <w:b/>
                <w:bCs/>
                <w:szCs w:val="21"/>
              </w:rPr>
            </w:pPr>
            <w:r>
              <w:rPr>
                <w:rFonts w:hint="eastAsia" w:ascii="宋体" w:hAnsi="宋体" w:cs="宋体"/>
                <w:b/>
                <w:bCs/>
                <w:szCs w:val="21"/>
              </w:rPr>
              <w:t xml:space="preserve">其他费用</w:t>
            </w:r>
            <w:r>
              <w:rPr>
                <w:rFonts w:ascii="宋体" w:hAnsi="宋体" w:cs="宋体"/>
                <w:b/>
                <w:bCs/>
                <w:szCs w:val="21"/>
              </w:rPr>
            </w:r>
            <w:r/>
          </w:p>
        </w:tc>
        <w:tc>
          <w:tcPr>
            <w:gridSpan w:val="2"/>
            <w:tcW w:w="1146" w:type="pct"/>
            <w:vAlign w:val="center"/>
            <w:textDirection w:val="lrTb"/>
            <w:noWrap w:val="false"/>
          </w:tcPr>
          <w:p>
            <w:pPr>
              <w:pStyle w:val="940"/>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940"/>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940"/>
              <w:jc w:val="center"/>
              <w:rPr>
                <w:rFonts w:ascii="宋体" w:hAnsi="宋体" w:cs="宋体"/>
                <w:szCs w:val="21"/>
              </w:rPr>
            </w:pPr>
            <w:r>
              <w:rPr>
                <w:rFonts w:ascii="宋体" w:hAnsi="宋体" w:cs="宋体"/>
                <w:szCs w:val="21"/>
              </w:rPr>
            </w:r>
            <w:r/>
          </w:p>
        </w:tc>
      </w:tr>
      <w:tr>
        <w:trPr>
          <w:cantSplit/>
          <w:trHeight w:val="23"/>
        </w:trPr>
        <w:tc>
          <w:tcPr>
            <w:tcW w:w="339" w:type="pct"/>
            <w:vAlign w:val="center"/>
            <w:vMerge w:val="restart"/>
            <w:textDirection w:val="lrTb"/>
            <w:noWrap w:val="false"/>
          </w:tcPr>
          <w:p>
            <w:pPr>
              <w:pStyle w:val="940"/>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940"/>
              <w:jc w:val="center"/>
              <w:rPr>
                <w:rFonts w:ascii="宋体" w:hAnsi="宋体" w:cs="宋体"/>
                <w:szCs w:val="21"/>
              </w:rPr>
            </w:pPr>
            <w:r>
              <w:rPr>
                <w:rFonts w:hint="eastAsia" w:ascii="宋体" w:hAnsi="宋体" w:cs="宋体"/>
                <w:szCs w:val="21"/>
              </w:rPr>
              <w:t xml:space="preserve">服装费</w:t>
            </w:r>
            <w:r>
              <w:rPr>
                <w:rFonts w:ascii="宋体" w:hAnsi="宋体" w:cs="宋体"/>
                <w:szCs w:val="21"/>
              </w:rPr>
            </w:r>
            <w:r/>
          </w:p>
        </w:tc>
        <w:tc>
          <w:tcPr>
            <w:tcW w:w="795" w:type="pct"/>
            <w:vAlign w:val="center"/>
            <w:textDirection w:val="lrTb"/>
            <w:noWrap w:val="false"/>
          </w:tcPr>
          <w:p>
            <w:pPr>
              <w:pStyle w:val="940"/>
              <w:jc w:val="center"/>
              <w:rPr>
                <w:rFonts w:ascii="宋体" w:hAnsi="宋体" w:cs="宋体"/>
                <w:szCs w:val="21"/>
              </w:rPr>
            </w:pPr>
            <w:r>
              <w:rPr>
                <w:rFonts w:hint="eastAsia"/>
                <w:lang w:bidi="ar"/>
              </w:rPr>
              <w:t xml:space="preserve">服装费×</w:t>
            </w:r>
            <w:r>
              <w:rPr>
                <w:rFonts w:hint="eastAsia" w:ascii="宋体" w:hAnsi="宋体" w:cs="宋体"/>
                <w:lang w:bidi="ar"/>
              </w:rPr>
              <w:t xml:space="preserve">人数</w:t>
            </w:r>
            <w:r>
              <w:rPr>
                <w:rFonts w:ascii="宋体" w:hAnsi="宋体" w:cs="宋体"/>
                <w:szCs w:val="21"/>
              </w:rPr>
            </w:r>
            <w:r/>
          </w:p>
        </w:tc>
        <w:tc>
          <w:tcPr>
            <w:tcW w:w="351" w:type="pct"/>
            <w:vAlign w:val="center"/>
            <w:textDirection w:val="lrTb"/>
            <w:noWrap w:val="false"/>
          </w:tcPr>
          <w:p>
            <w:pPr>
              <w:pStyle w:val="940"/>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572" w:type="pct"/>
            <w:vAlign w:val="center"/>
            <w:textDirection w:val="lrTb"/>
            <w:noWrap w:val="false"/>
          </w:tcPr>
          <w:p>
            <w:pPr>
              <w:pStyle w:val="940"/>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940"/>
              <w:jc w:val="left"/>
              <w:rPr>
                <w:rFonts w:ascii="宋体" w:hAnsi="宋体" w:cs="宋体"/>
                <w:szCs w:val="21"/>
              </w:rPr>
            </w:pPr>
            <w:r>
              <w:rPr>
                <w:rFonts w:hint="eastAsia" w:ascii="宋体" w:hAnsi="宋体" w:cs="宋体"/>
                <w:szCs w:val="21"/>
                <w:lang w:val="zh-CN"/>
              </w:rPr>
              <w:t xml:space="preserve">服装费不得低于</w:t>
            </w:r>
            <w:r>
              <w:rPr>
                <w:rFonts w:hint="eastAsia" w:ascii="宋体" w:hAnsi="宋体" w:cs="宋体"/>
                <w:szCs w:val="21"/>
              </w:rPr>
              <w:t xml:space="preserve">300元/人/每年填报，否则作无效标书处理。</w:t>
            </w:r>
            <w:r>
              <w:rPr>
                <w:rFonts w:ascii="宋体" w:hAnsi="宋体" w:cs="宋体"/>
                <w:szCs w:val="21"/>
              </w:rPr>
            </w:r>
            <w:r/>
          </w:p>
        </w:tc>
      </w:tr>
      <w:tr>
        <w:trPr>
          <w:cantSplit/>
          <w:trHeight w:val="23"/>
        </w:trPr>
        <w:tc>
          <w:tcPr>
            <w:tcW w:w="339" w:type="pct"/>
            <w:vAlign w:val="center"/>
            <w:vMerge w:val="continue"/>
            <w:textDirection w:val="lrTb"/>
            <w:noWrap w:val="false"/>
          </w:tcPr>
          <w:p>
            <w:pPr>
              <w:pStyle w:val="940"/>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940"/>
              <w:jc w:val="center"/>
              <w:rPr>
                <w:rFonts w:hint="eastAsia" w:ascii="宋体" w:hAnsi="宋体" w:cs="宋体"/>
                <w:szCs w:val="21"/>
              </w:rPr>
            </w:pPr>
            <w:r>
              <w:rPr>
                <w:rFonts w:hint="eastAsia" w:ascii="宋体" w:hAnsi="宋体" w:cs="宋体"/>
                <w:szCs w:val="21"/>
              </w:rPr>
              <w:t xml:space="preserve">福利费</w:t>
            </w:r>
            <w:r/>
          </w:p>
        </w:tc>
        <w:tc>
          <w:tcPr>
            <w:tcW w:w="795" w:type="pct"/>
            <w:vAlign w:val="center"/>
            <w:textDirection w:val="lrTb"/>
            <w:noWrap w:val="false"/>
          </w:tcPr>
          <w:p>
            <w:pPr>
              <w:pStyle w:val="940"/>
              <w:jc w:val="center"/>
              <w:rPr>
                <w:rFonts w:ascii="宋体" w:hAnsi="宋体" w:cs="宋体"/>
                <w:szCs w:val="21"/>
              </w:rPr>
            </w:pPr>
            <w:r>
              <w:rPr>
                <w:rFonts w:hint="eastAsia"/>
                <w:lang w:bidi="ar"/>
              </w:rPr>
              <w:t xml:space="preserve">福利费×人数</w:t>
            </w:r>
            <w:r>
              <w:rPr>
                <w:rFonts w:ascii="宋体" w:hAnsi="宋体" w:cs="宋体"/>
                <w:szCs w:val="21"/>
              </w:rPr>
            </w:r>
            <w:r/>
          </w:p>
        </w:tc>
        <w:tc>
          <w:tcPr>
            <w:tcW w:w="351" w:type="pct"/>
            <w:vAlign w:val="center"/>
            <w:textDirection w:val="lrTb"/>
            <w:noWrap w:val="false"/>
          </w:tcPr>
          <w:p>
            <w:pPr>
              <w:pStyle w:val="940"/>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572" w:type="pct"/>
            <w:vAlign w:val="center"/>
            <w:textDirection w:val="lrTb"/>
            <w:noWrap w:val="false"/>
          </w:tcPr>
          <w:p>
            <w:pPr>
              <w:pStyle w:val="940"/>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940"/>
              <w:jc w:val="left"/>
              <w:rPr>
                <w:rFonts w:ascii="宋体" w:hAnsi="宋体" w:cs="宋体"/>
                <w:szCs w:val="21"/>
              </w:rPr>
            </w:pPr>
            <w:r>
              <w:rPr>
                <w:rFonts w:hint="eastAsia" w:ascii="宋体" w:hAnsi="宋体" w:cs="宋体"/>
                <w:szCs w:val="21"/>
                <w:lang w:val="zh-CN"/>
              </w:rPr>
              <w:t xml:space="preserve">福利费不得低于</w:t>
            </w:r>
            <w:r>
              <w:rPr>
                <w:rFonts w:hint="eastAsia" w:ascii="宋体" w:hAnsi="宋体" w:cs="宋体"/>
                <w:szCs w:val="21"/>
              </w:rPr>
              <w:t xml:space="preserve">1000元/人/每年填报，否则作无效标书处理。</w:t>
            </w:r>
            <w:r>
              <w:rPr>
                <w:rFonts w:ascii="宋体" w:hAnsi="宋体" w:cs="宋体"/>
                <w:szCs w:val="21"/>
              </w:rPr>
            </w:r>
            <w:r/>
          </w:p>
        </w:tc>
      </w:tr>
      <w:tr>
        <w:trPr>
          <w:cantSplit/>
          <w:trHeight w:val="23"/>
        </w:trPr>
        <w:tc>
          <w:tcPr>
            <w:tcW w:w="339" w:type="pct"/>
            <w:vAlign w:val="center"/>
            <w:vMerge w:val="continue"/>
            <w:textDirection w:val="lrTb"/>
            <w:noWrap w:val="false"/>
          </w:tcPr>
          <w:p>
            <w:pPr>
              <w:pStyle w:val="940"/>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940"/>
              <w:jc w:val="center"/>
              <w:rPr>
                <w:rFonts w:hint="eastAsia" w:ascii="宋体" w:hAnsi="宋体" w:cs="宋体"/>
                <w:szCs w:val="21"/>
              </w:rPr>
            </w:pPr>
            <w:r>
              <w:rPr>
                <w:rFonts w:hint="eastAsia" w:ascii="宋体" w:hAnsi="宋体" w:cs="宋体"/>
                <w:szCs w:val="21"/>
              </w:rPr>
              <w:t xml:space="preserve">保洁耗材费</w:t>
            </w:r>
            <w:r/>
          </w:p>
        </w:tc>
        <w:tc>
          <w:tcPr>
            <w:gridSpan w:val="2"/>
            <w:tcW w:w="1146" w:type="pct"/>
            <w:vAlign w:val="center"/>
            <w:textDirection w:val="lrTb"/>
            <w:noWrap w:val="false"/>
          </w:tcPr>
          <w:p>
            <w:pPr>
              <w:pStyle w:val="940"/>
              <w:jc w:val="center"/>
              <w:rPr>
                <w:rFonts w:hint="eastAsia" w:ascii="宋体" w:hAnsi="宋体" w:cs="宋体"/>
                <w:szCs w:val="21"/>
              </w:rPr>
            </w:pPr>
            <w:r>
              <w:rPr>
                <w:rFonts w:hint="eastAsia" w:ascii="宋体" w:hAnsi="宋体" w:cs="宋体"/>
                <w:szCs w:val="21"/>
              </w:rPr>
              <w:t xml:space="preserve">1年</w:t>
            </w:r>
            <w:r/>
          </w:p>
        </w:tc>
        <w:tc>
          <w:tcPr>
            <w:tcW w:w="572" w:type="pct"/>
            <w:vAlign w:val="center"/>
            <w:textDirection w:val="lrTb"/>
            <w:noWrap w:val="false"/>
          </w:tcPr>
          <w:p>
            <w:pPr>
              <w:pStyle w:val="940"/>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940"/>
              <w:jc w:val="left"/>
              <w:rPr>
                <w:rFonts w:hint="eastAsia" w:ascii="宋体" w:hAnsi="宋体" w:cs="宋体"/>
                <w:szCs w:val="21"/>
                <w:lang w:val="zh-CN"/>
              </w:rPr>
            </w:pPr>
            <w:r>
              <w:rPr>
                <w:rFonts w:hint="eastAsia" w:ascii="宋体" w:hAnsi="宋体" w:cs="宋体"/>
                <w:szCs w:val="21"/>
                <w:lang w:val="zh-CN"/>
              </w:rPr>
              <w:t xml:space="preserve">保洁耗材费不得低于</w:t>
            </w:r>
            <w:r>
              <w:rPr>
                <w:rFonts w:hint="eastAsia" w:ascii="宋体" w:hAnsi="宋体" w:cs="宋体"/>
                <w:szCs w:val="21"/>
              </w:rPr>
              <w:t xml:space="preserve">3000元/年填报，否则作无效标书处理。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940"/>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940"/>
              <w:jc w:val="center"/>
              <w:rPr>
                <w:rFonts w:hint="eastAsia" w:ascii="宋体" w:hAnsi="宋体" w:cs="宋体"/>
                <w:szCs w:val="21"/>
              </w:rPr>
            </w:pPr>
            <w:r>
              <w:rPr>
                <w:rFonts w:hint="eastAsia" w:ascii="宋体" w:hAnsi="宋体" w:cs="宋体"/>
                <w:szCs w:val="21"/>
              </w:rPr>
              <w:t xml:space="preserve">绿化养护</w:t>
            </w:r>
            <w:r/>
          </w:p>
          <w:p>
            <w:pPr>
              <w:pStyle w:val="940"/>
              <w:jc w:val="center"/>
              <w:rPr>
                <w:rFonts w:hint="eastAsia" w:ascii="宋体" w:hAnsi="宋体" w:cs="宋体"/>
                <w:szCs w:val="21"/>
              </w:rPr>
            </w:pPr>
            <w:r>
              <w:rPr>
                <w:rFonts w:hint="eastAsia" w:ascii="宋体" w:hAnsi="宋体" w:cs="宋体"/>
                <w:szCs w:val="21"/>
              </w:rPr>
              <w:t xml:space="preserve">耗材费</w:t>
            </w:r>
            <w:r/>
          </w:p>
        </w:tc>
        <w:tc>
          <w:tcPr>
            <w:gridSpan w:val="2"/>
            <w:tcW w:w="1146" w:type="pct"/>
            <w:vAlign w:val="center"/>
            <w:textDirection w:val="lrTb"/>
            <w:noWrap w:val="false"/>
          </w:tcPr>
          <w:p>
            <w:pPr>
              <w:pStyle w:val="940"/>
              <w:jc w:val="center"/>
              <w:rPr>
                <w:rFonts w:hint="eastAsia" w:ascii="宋体" w:hAnsi="宋体" w:cs="宋体"/>
                <w:szCs w:val="21"/>
              </w:rPr>
            </w:pPr>
            <w:r>
              <w:rPr>
                <w:rFonts w:hint="eastAsia" w:ascii="宋体" w:hAnsi="宋体" w:cs="宋体"/>
                <w:szCs w:val="21"/>
              </w:rPr>
              <w:t xml:space="preserve">1年</w:t>
            </w:r>
            <w:r/>
          </w:p>
        </w:tc>
        <w:tc>
          <w:tcPr>
            <w:tcW w:w="572" w:type="pct"/>
            <w:vAlign w:val="center"/>
            <w:textDirection w:val="lrTb"/>
            <w:noWrap w:val="false"/>
          </w:tcPr>
          <w:p>
            <w:pPr>
              <w:pStyle w:val="940"/>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940"/>
              <w:jc w:val="left"/>
              <w:rPr>
                <w:rFonts w:hint="eastAsia" w:ascii="宋体" w:hAnsi="宋体" w:cs="宋体"/>
                <w:szCs w:val="21"/>
                <w:lang w:val="zh-CN"/>
              </w:rPr>
            </w:pPr>
            <w:r>
              <w:rPr>
                <w:rFonts w:hint="eastAsia" w:ascii="宋体" w:hAnsi="宋体" w:cs="宋体"/>
                <w:szCs w:val="21"/>
              </w:rPr>
              <w:t xml:space="preserve">绿化养护</w:t>
            </w:r>
            <w:r>
              <w:rPr>
                <w:rFonts w:hint="eastAsia" w:ascii="宋体" w:hAnsi="宋体" w:cs="宋体"/>
                <w:szCs w:val="21"/>
                <w:lang w:val="zh-CN"/>
              </w:rPr>
              <w:t xml:space="preserve">耗材费不得低于</w:t>
            </w:r>
            <w:r>
              <w:rPr>
                <w:rFonts w:hint="eastAsia" w:ascii="宋体" w:hAnsi="宋体" w:cs="宋体"/>
                <w:szCs w:val="21"/>
              </w:rPr>
              <w:t xml:space="preserve">2500元/年填报，否则作无效标书处理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940"/>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940"/>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gridSpan w:val="2"/>
            <w:tcW w:w="1146" w:type="pct"/>
            <w:vAlign w:val="center"/>
            <w:textDirection w:val="lrTb"/>
            <w:noWrap w:val="false"/>
          </w:tcPr>
          <w:p>
            <w:pPr>
              <w:pStyle w:val="940"/>
              <w:jc w:val="center"/>
              <w:rPr>
                <w:rFonts w:ascii="宋体" w:hAnsi="宋体" w:cs="宋体"/>
                <w:szCs w:val="21"/>
              </w:rPr>
            </w:pPr>
            <w:r>
              <w:rPr>
                <w:rFonts w:ascii="宋体" w:hAnsi="宋体" w:cs="宋体"/>
                <w:szCs w:val="21"/>
              </w:rPr>
            </w:r>
            <w:r/>
          </w:p>
        </w:tc>
        <w:tc>
          <w:tcPr>
            <w:tcW w:w="572" w:type="pct"/>
            <w:vAlign w:val="center"/>
            <w:textDirection w:val="lrTb"/>
            <w:noWrap w:val="false"/>
          </w:tcPr>
          <w:p>
            <w:pPr>
              <w:pStyle w:val="940"/>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940"/>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940"/>
              <w:jc w:val="center"/>
              <w:rPr>
                <w:rFonts w:ascii="宋体" w:hAnsi="宋体" w:cs="宋体"/>
                <w:b/>
                <w:bCs/>
                <w:szCs w:val="21"/>
              </w:rPr>
            </w:pPr>
            <w:r>
              <w:rPr>
                <w:rFonts w:hint="eastAsia" w:ascii="宋体" w:hAnsi="宋体" w:cs="宋体"/>
                <w:b/>
                <w:bCs/>
                <w:szCs w:val="21"/>
              </w:rPr>
              <w:t xml:space="preserve">6</w:t>
            </w:r>
            <w:r>
              <w:rPr>
                <w:rFonts w:ascii="宋体" w:hAnsi="宋体" w:cs="宋体"/>
                <w:b/>
                <w:bCs/>
                <w:szCs w:val="21"/>
              </w:rPr>
            </w:r>
            <w:r/>
          </w:p>
        </w:tc>
        <w:tc>
          <w:tcPr>
            <w:tcW w:w="996" w:type="pct"/>
            <w:vAlign w:val="center"/>
            <w:textDirection w:val="lrTb"/>
            <w:noWrap w:val="false"/>
          </w:tcPr>
          <w:p>
            <w:pPr>
              <w:pStyle w:val="940"/>
              <w:jc w:val="center"/>
              <w:rPr>
                <w:rFonts w:ascii="宋体" w:hAnsi="宋体" w:cs="宋体"/>
                <w:b/>
                <w:bCs/>
                <w:szCs w:val="21"/>
              </w:rPr>
            </w:pPr>
            <w:r>
              <w:rPr>
                <w:rFonts w:hint="eastAsia" w:ascii="宋体" w:hAnsi="宋体" w:cs="宋体"/>
                <w:b/>
                <w:bCs/>
                <w:szCs w:val="21"/>
              </w:rPr>
              <w:t xml:space="preserve">不可预见费</w:t>
            </w:r>
            <w:r>
              <w:rPr>
                <w:rFonts w:ascii="宋体" w:hAnsi="宋体" w:cs="宋体"/>
                <w:b/>
                <w:bCs/>
                <w:szCs w:val="21"/>
              </w:rPr>
            </w:r>
            <w:r/>
          </w:p>
        </w:tc>
        <w:tc>
          <w:tcPr>
            <w:gridSpan w:val="2"/>
            <w:tcW w:w="1146" w:type="pct"/>
            <w:vAlign w:val="center"/>
            <w:textDirection w:val="lrTb"/>
            <w:noWrap w:val="false"/>
          </w:tcPr>
          <w:p>
            <w:pPr>
              <w:pStyle w:val="940"/>
              <w:jc w:val="center"/>
              <w:rPr>
                <w:rFonts w:hint="eastAsia" w:ascii="宋体" w:hAnsi="宋体" w:cs="宋体"/>
                <w:szCs w:val="21"/>
              </w:rPr>
            </w:pPr>
            <w:r>
              <w:rPr>
                <w:rFonts w:hint="eastAsia" w:ascii="宋体" w:hAnsi="宋体" w:cs="宋体"/>
                <w:szCs w:val="21"/>
              </w:rPr>
              <w:t xml:space="preserve">1年</w:t>
            </w:r>
            <w:r/>
          </w:p>
        </w:tc>
        <w:tc>
          <w:tcPr>
            <w:tcW w:w="572" w:type="pct"/>
            <w:vAlign w:val="center"/>
            <w:textDirection w:val="lrTb"/>
            <w:noWrap w:val="false"/>
          </w:tcPr>
          <w:p>
            <w:pPr>
              <w:pStyle w:val="940"/>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940"/>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940"/>
              <w:jc w:val="center"/>
              <w:rPr>
                <w:rFonts w:ascii="宋体" w:hAnsi="宋体" w:cs="宋体"/>
                <w:b/>
                <w:bCs/>
                <w:szCs w:val="21"/>
              </w:rPr>
            </w:pPr>
            <w:r>
              <w:rPr>
                <w:rFonts w:hint="eastAsia" w:ascii="宋体" w:hAnsi="宋体" w:cs="宋体"/>
                <w:b/>
                <w:bCs/>
                <w:szCs w:val="21"/>
              </w:rPr>
              <w:t xml:space="preserve">7</w:t>
            </w:r>
            <w:r>
              <w:rPr>
                <w:rFonts w:ascii="宋体" w:hAnsi="宋体" w:cs="宋体"/>
                <w:b/>
                <w:bCs/>
                <w:szCs w:val="21"/>
              </w:rPr>
            </w:r>
            <w:r/>
          </w:p>
        </w:tc>
        <w:tc>
          <w:tcPr>
            <w:tcW w:w="996" w:type="pct"/>
            <w:vAlign w:val="center"/>
            <w:textDirection w:val="lrTb"/>
            <w:noWrap w:val="false"/>
          </w:tcPr>
          <w:p>
            <w:pPr>
              <w:pStyle w:val="940"/>
              <w:jc w:val="center"/>
              <w:rPr>
                <w:rFonts w:ascii="宋体" w:hAnsi="宋体" w:cs="宋体"/>
                <w:b/>
                <w:bCs/>
                <w:szCs w:val="21"/>
              </w:rPr>
            </w:pPr>
            <w:r>
              <w:rPr>
                <w:rFonts w:hint="eastAsia" w:ascii="宋体" w:hAnsi="宋体" w:cs="宋体"/>
                <w:b/>
                <w:bCs/>
                <w:szCs w:val="21"/>
              </w:rPr>
              <w:t xml:space="preserve">利润（管理费）</w:t>
            </w:r>
            <w:r>
              <w:rPr>
                <w:rFonts w:ascii="宋体" w:hAnsi="宋体" w:cs="宋体"/>
                <w:b/>
                <w:bCs/>
                <w:szCs w:val="21"/>
              </w:rPr>
            </w:r>
            <w:r/>
          </w:p>
        </w:tc>
        <w:tc>
          <w:tcPr>
            <w:gridSpan w:val="2"/>
            <w:tcW w:w="1146" w:type="pct"/>
            <w:vAlign w:val="center"/>
            <w:textDirection w:val="lrTb"/>
            <w:noWrap w:val="false"/>
          </w:tcPr>
          <w:p>
            <w:pPr>
              <w:pStyle w:val="940"/>
              <w:jc w:val="center"/>
              <w:rPr>
                <w:rFonts w:ascii="宋体" w:hAnsi="宋体" w:cs="宋体"/>
                <w:szCs w:val="21"/>
              </w:rPr>
            </w:pPr>
            <w:r>
              <w:rPr>
                <w:rFonts w:hint="eastAsia" w:ascii="宋体" w:hAnsi="宋体" w:cs="宋体"/>
                <w:szCs w:val="21"/>
              </w:rPr>
              <w:t xml:space="preserve">1年</w:t>
            </w:r>
            <w:r>
              <w:rPr>
                <w:rFonts w:ascii="宋体" w:hAnsi="宋体" w:cs="宋体"/>
                <w:szCs w:val="21"/>
              </w:rPr>
            </w:r>
            <w:r/>
          </w:p>
        </w:tc>
        <w:tc>
          <w:tcPr>
            <w:tcW w:w="572" w:type="pct"/>
            <w:vAlign w:val="center"/>
            <w:textDirection w:val="lrTb"/>
            <w:noWrap w:val="false"/>
          </w:tcPr>
          <w:p>
            <w:pPr>
              <w:pStyle w:val="940"/>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940"/>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940"/>
              <w:jc w:val="center"/>
              <w:rPr>
                <w:rFonts w:ascii="宋体" w:hAnsi="宋体" w:cs="宋体"/>
                <w:b/>
                <w:bCs/>
                <w:szCs w:val="21"/>
              </w:rPr>
            </w:pPr>
            <w:r>
              <w:rPr>
                <w:rFonts w:hint="eastAsia" w:ascii="宋体" w:hAnsi="宋体" w:cs="宋体"/>
                <w:b/>
                <w:bCs/>
                <w:szCs w:val="21"/>
              </w:rPr>
              <w:t xml:space="preserve">8</w:t>
            </w:r>
            <w:r>
              <w:rPr>
                <w:rFonts w:ascii="宋体" w:hAnsi="宋体" w:cs="宋体"/>
                <w:b/>
                <w:bCs/>
                <w:szCs w:val="21"/>
              </w:rPr>
            </w:r>
            <w:r/>
          </w:p>
        </w:tc>
        <w:tc>
          <w:tcPr>
            <w:tcW w:w="996" w:type="pct"/>
            <w:vAlign w:val="center"/>
            <w:textDirection w:val="lrTb"/>
            <w:noWrap w:val="false"/>
          </w:tcPr>
          <w:p>
            <w:pPr>
              <w:pStyle w:val="940"/>
              <w:jc w:val="center"/>
              <w:rPr>
                <w:rFonts w:ascii="宋体" w:hAnsi="宋体" w:cs="宋体"/>
                <w:b/>
                <w:bCs/>
                <w:szCs w:val="21"/>
              </w:rPr>
            </w:pPr>
            <w:r>
              <w:rPr>
                <w:rFonts w:hint="eastAsia" w:ascii="宋体" w:hAnsi="宋体" w:cs="宋体"/>
                <w:b/>
                <w:bCs/>
                <w:szCs w:val="21"/>
              </w:rPr>
              <w:t xml:space="preserve">法定税费</w:t>
            </w:r>
            <w:r>
              <w:rPr>
                <w:rFonts w:ascii="宋体" w:hAnsi="宋体" w:cs="宋体"/>
                <w:b/>
                <w:bCs/>
                <w:szCs w:val="21"/>
              </w:rPr>
            </w:r>
            <w:r/>
          </w:p>
        </w:tc>
        <w:tc>
          <w:tcPr>
            <w:gridSpan w:val="2"/>
            <w:tcW w:w="1146" w:type="pct"/>
            <w:vAlign w:val="center"/>
            <w:textDirection w:val="lrTb"/>
            <w:noWrap w:val="false"/>
          </w:tcPr>
          <w:p>
            <w:pPr>
              <w:pStyle w:val="940"/>
              <w:jc w:val="center"/>
              <w:rPr>
                <w:rFonts w:hint="eastAsia" w:ascii="宋体" w:hAnsi="宋体" w:cs="宋体"/>
                <w:szCs w:val="21"/>
              </w:rPr>
            </w:pPr>
            <w:r>
              <w:rPr>
                <w:rFonts w:hint="eastAsia" w:ascii="宋体" w:hAnsi="宋体" w:cs="宋体"/>
                <w:b/>
                <w:sz w:val="20"/>
                <w:szCs w:val="20"/>
              </w:rPr>
              <w:t xml:space="preserve">（1+2+…+6+7）</w:t>
            </w:r>
            <w:r>
              <w:rPr>
                <w:rFonts w:hint="eastAsia" w:ascii="宋体" w:hAnsi="宋体" w:cs="宋体"/>
                <w:sz w:val="20"/>
                <w:szCs w:val="20"/>
              </w:rPr>
              <w:t xml:space="preserve">*6.72%</w:t>
            </w:r>
            <w:r>
              <w:rPr>
                <w:rFonts w:hint="eastAsia" w:ascii="宋体" w:hAnsi="宋体" w:cs="宋体"/>
                <w:szCs w:val="21"/>
              </w:rPr>
            </w:r>
            <w:r/>
          </w:p>
        </w:tc>
        <w:tc>
          <w:tcPr>
            <w:tcW w:w="572" w:type="pct"/>
            <w:vAlign w:val="center"/>
            <w:textDirection w:val="lrTb"/>
            <w:noWrap w:val="false"/>
          </w:tcPr>
          <w:p>
            <w:pPr>
              <w:pStyle w:val="940"/>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940"/>
              <w:jc w:val="left"/>
              <w:rPr>
                <w:rFonts w:ascii="宋体" w:hAnsi="宋体" w:cs="宋体"/>
                <w:szCs w:val="21"/>
              </w:rPr>
            </w:pPr>
            <w:r>
              <w:rPr>
                <w:rFonts w:hint="eastAsia" w:ascii="宋体" w:hAnsi="宋体" w:cs="宋体"/>
                <w:szCs w:val="21"/>
              </w:rPr>
              <w:t xml:space="preserve">投标人填报的税金费率统一按6.72%进行计算</w:t>
            </w:r>
            <w:r>
              <w:rPr>
                <w:rFonts w:ascii="宋体" w:hAnsi="宋体" w:cs="宋体"/>
                <w:szCs w:val="21"/>
              </w:rPr>
            </w:r>
            <w:r/>
          </w:p>
        </w:tc>
      </w:tr>
      <w:tr>
        <w:trPr>
          <w:trHeight w:val="23"/>
        </w:trPr>
        <w:tc>
          <w:tcPr>
            <w:gridSpan w:val="2"/>
            <w:tcW w:w="1335" w:type="pct"/>
            <w:vAlign w:val="center"/>
            <w:textDirection w:val="lrTb"/>
            <w:noWrap w:val="false"/>
          </w:tcPr>
          <w:p>
            <w:pPr>
              <w:pStyle w:val="940"/>
              <w:jc w:val="center"/>
              <w:rPr>
                <w:rFonts w:ascii="宋体" w:hAnsi="宋体" w:cs="宋体"/>
                <w:szCs w:val="21"/>
              </w:rPr>
            </w:pPr>
            <w:r>
              <w:rPr>
                <w:rFonts w:hint="eastAsia" w:ascii="宋体" w:hAnsi="宋体" w:cs="宋体"/>
                <w:b/>
                <w:bCs/>
                <w:szCs w:val="21"/>
              </w:rPr>
              <w:t xml:space="preserve">投标总报价</w:t>
            </w:r>
            <w:r>
              <w:rPr>
                <w:rFonts w:ascii="宋体" w:hAnsi="宋体" w:cs="宋体"/>
                <w:szCs w:val="21"/>
              </w:rPr>
            </w:r>
            <w:r/>
          </w:p>
        </w:tc>
        <w:tc>
          <w:tcPr>
            <w:gridSpan w:val="2"/>
            <w:tcW w:w="1146" w:type="pct"/>
            <w:vAlign w:val="center"/>
            <w:textDirection w:val="lrTb"/>
            <w:noWrap w:val="false"/>
          </w:tcPr>
          <w:p>
            <w:pPr>
              <w:pStyle w:val="940"/>
              <w:jc w:val="center"/>
              <w:rPr>
                <w:rFonts w:ascii="宋体" w:hAnsi="宋体" w:cs="宋体"/>
                <w:szCs w:val="21"/>
              </w:rPr>
            </w:pPr>
            <w:r>
              <w:rPr>
                <w:rFonts w:hint="eastAsia" w:ascii="宋体" w:hAnsi="宋体" w:cs="宋体"/>
                <w:b/>
                <w:bCs/>
                <w:szCs w:val="21"/>
              </w:rPr>
              <w:t xml:space="preserve">（1+2+…+6+7+8）</w:t>
            </w:r>
            <w:r>
              <w:rPr>
                <w:rFonts w:ascii="宋体" w:hAnsi="宋体" w:cs="宋体"/>
                <w:szCs w:val="21"/>
              </w:rPr>
            </w:r>
            <w:r/>
          </w:p>
        </w:tc>
        <w:tc>
          <w:tcPr>
            <w:tcW w:w="572" w:type="pct"/>
            <w:vAlign w:val="center"/>
            <w:textDirection w:val="lrTb"/>
            <w:noWrap w:val="false"/>
          </w:tcPr>
          <w:p>
            <w:pPr>
              <w:pStyle w:val="940"/>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940"/>
              <w:jc w:val="center"/>
              <w:rPr>
                <w:rFonts w:ascii="宋体" w:hAnsi="宋体" w:cs="宋体"/>
                <w:szCs w:val="21"/>
              </w:rPr>
            </w:pPr>
            <w:r>
              <w:rPr>
                <w:rFonts w:ascii="宋体" w:hAnsi="宋体" w:cs="宋体"/>
                <w:szCs w:val="21"/>
              </w:rPr>
            </w:r>
            <w:r/>
          </w:p>
        </w:tc>
      </w:tr>
    </w:tbl>
    <w:p>
      <w:pPr>
        <w:pStyle w:val="940"/>
        <w:ind w:firstLine="471"/>
        <w:spacing w:line="400" w:lineRule="exact"/>
        <w:rPr>
          <w:rFonts w:hint="eastAsia" w:ascii="宋体" w:hAnsi="宋体" w:cs="宋体"/>
          <w:b/>
          <w:szCs w:val="21"/>
        </w:rPr>
      </w:pPr>
      <w:r>
        <w:rPr>
          <w:rFonts w:hint="eastAsia" w:ascii="宋体" w:hAnsi="宋体" w:cs="宋体"/>
          <w:b/>
          <w:i/>
          <w:iCs/>
          <w:szCs w:val="21"/>
          <w:u w:val="single"/>
        </w:rPr>
        <w:t xml:space="preserve">注：投标人所提供人员的费用不得低于上述标准进行测算，否则视为未实质性响应招标文件要求</w:t>
      </w:r>
      <w:r>
        <w:rPr>
          <w:rFonts w:hint="eastAsia" w:ascii="宋体" w:hAnsi="宋体" w:cs="宋体"/>
          <w:b/>
          <w:i/>
          <w:iCs/>
          <w:szCs w:val="21"/>
        </w:rPr>
        <w:t xml:space="preserve">。</w:t>
      </w:r>
      <w:r>
        <w:rPr>
          <w:rFonts w:hint="eastAsia" w:ascii="宋体" w:hAnsi="宋体" w:cs="宋体"/>
          <w:b/>
          <w:szCs w:val="21"/>
        </w:rPr>
        <w:t xml:space="preserve">如果招标公告发布之后开标前遇政府调整职工最低工资标准或社会保险缴纳基数，评标委员会进行符合性审查时可仍按上述标准审查，中标后，中标人应按照最新政策文件规定执行。</w:t>
      </w:r>
      <w:r/>
    </w:p>
    <w:p>
      <w:pPr>
        <w:pStyle w:val="940"/>
        <w:jc w:val="center"/>
        <w:spacing w:line="500" w:lineRule="exac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十三、技术要求响应及偏离表</w:t>
      </w:r>
      <w:r/>
    </w:p>
    <w:p>
      <w:pPr>
        <w:pStyle w:val="944"/>
        <w:rPr>
          <w:rFonts w:hint="eastAsia"/>
          <w:color w:val="000000"/>
        </w:rPr>
      </w:pPr>
      <w:r>
        <w:rPr>
          <w:rFonts w:hint="eastAsia"/>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1985"/>
        <w:gridCol w:w="2456"/>
        <w:gridCol w:w="1705"/>
      </w:tblGrid>
      <w:tr>
        <w:trPr/>
        <w:tc>
          <w:tcPr>
            <w:tcW w:w="675" w:type="dxa"/>
            <w:vAlign w:val="center"/>
            <w:textDirection w:val="lrTb"/>
            <w:noWrap w:val="false"/>
          </w:tcPr>
          <w:p>
            <w:pPr>
              <w:pStyle w:val="959"/>
              <w:jc w:val="center"/>
              <w:spacing w:beforeAutospacing="0" w:afterAutospacing="0"/>
            </w:pPr>
            <w:r>
              <w:rPr>
                <w:rFonts w:hint="eastAsia"/>
              </w:rPr>
              <w:t xml:space="preserve">序号</w:t>
            </w:r>
            <w:r/>
          </w:p>
        </w:tc>
        <w:tc>
          <w:tcPr>
            <w:tcW w:w="1701" w:type="dxa"/>
            <w:vAlign w:val="center"/>
            <w:textDirection w:val="lrTb"/>
            <w:noWrap w:val="false"/>
          </w:tcPr>
          <w:p>
            <w:pPr>
              <w:pStyle w:val="959"/>
              <w:jc w:val="center"/>
              <w:spacing w:beforeAutospacing="0" w:afterAutospacing="0"/>
            </w:pPr>
            <w:r>
              <w:rPr>
                <w:rFonts w:hint="eastAsia"/>
              </w:rPr>
              <w:t xml:space="preserve">招标文件要求</w:t>
            </w:r>
            <w:r/>
          </w:p>
        </w:tc>
        <w:tc>
          <w:tcPr>
            <w:tcW w:w="1985" w:type="dxa"/>
            <w:vAlign w:val="center"/>
            <w:textDirection w:val="lrTb"/>
            <w:noWrap w:val="false"/>
          </w:tcPr>
          <w:p>
            <w:pPr>
              <w:pStyle w:val="959"/>
              <w:jc w:val="center"/>
              <w:spacing w:beforeAutospacing="0" w:afterAutospacing="0"/>
            </w:pPr>
            <w:r>
              <w:rPr>
                <w:rFonts w:hint="eastAsia"/>
              </w:rPr>
              <w:t xml:space="preserve">投标响应情况</w:t>
            </w:r>
            <w:r/>
          </w:p>
        </w:tc>
        <w:tc>
          <w:tcPr>
            <w:tcW w:w="2456" w:type="dxa"/>
            <w:vAlign w:val="center"/>
            <w:textDirection w:val="lrTb"/>
            <w:noWrap w:val="false"/>
          </w:tcPr>
          <w:p>
            <w:pPr>
              <w:pStyle w:val="959"/>
              <w:jc w:val="center"/>
              <w:spacing w:beforeAutospacing="0" w:afterAutospacing="0"/>
            </w:pPr>
            <w:r>
              <w:rPr>
                <w:rFonts w:hint="eastAsia"/>
              </w:rPr>
              <w:t xml:space="preserve">超出、符合或偏离</w:t>
            </w:r>
            <w:r/>
          </w:p>
        </w:tc>
        <w:tc>
          <w:tcPr>
            <w:tcW w:w="1705" w:type="dxa"/>
            <w:vAlign w:val="center"/>
            <w:textDirection w:val="lrTb"/>
            <w:noWrap w:val="false"/>
          </w:tcPr>
          <w:p>
            <w:pPr>
              <w:pStyle w:val="959"/>
              <w:jc w:val="center"/>
              <w:spacing w:beforeAutospacing="0" w:afterAutospacing="0"/>
            </w:pPr>
            <w:r>
              <w:rPr>
                <w:rFonts w:hint="eastAsia"/>
              </w:rPr>
              <w:t xml:space="preserve">证明材料</w:t>
            </w:r>
            <w:r/>
          </w:p>
        </w:tc>
      </w:tr>
      <w:tr>
        <w:trPr/>
        <w:tc>
          <w:tcPr>
            <w:tcW w:w="675" w:type="dxa"/>
            <w:vAlign w:val="top"/>
            <w:textDirection w:val="lrTb"/>
            <w:noWrap w:val="false"/>
          </w:tcPr>
          <w:p>
            <w:pPr>
              <w:pStyle w:val="944"/>
              <w:rPr>
                <w:rFonts w:hint="eastAsia"/>
                <w:color w:val="000000"/>
              </w:rPr>
            </w:pPr>
            <w:r>
              <w:rPr>
                <w:rFonts w:hint="eastAsia"/>
                <w:color w:val="000000"/>
              </w:rPr>
            </w:r>
            <w:r/>
          </w:p>
        </w:tc>
        <w:tc>
          <w:tcPr>
            <w:tcW w:w="1701" w:type="dxa"/>
            <w:vAlign w:val="top"/>
            <w:textDirection w:val="lrTb"/>
            <w:noWrap w:val="false"/>
          </w:tcPr>
          <w:p>
            <w:pPr>
              <w:pStyle w:val="944"/>
              <w:rPr>
                <w:rFonts w:hint="eastAsia"/>
                <w:color w:val="000000"/>
              </w:rPr>
            </w:pPr>
            <w:r>
              <w:rPr>
                <w:rFonts w:hint="eastAsia"/>
                <w:color w:val="000000"/>
              </w:rPr>
            </w:r>
            <w:r/>
          </w:p>
        </w:tc>
        <w:tc>
          <w:tcPr>
            <w:tcW w:w="1985" w:type="dxa"/>
            <w:vAlign w:val="top"/>
            <w:textDirection w:val="lrTb"/>
            <w:noWrap w:val="false"/>
          </w:tcPr>
          <w:p>
            <w:pPr>
              <w:pStyle w:val="944"/>
              <w:rPr>
                <w:rFonts w:hint="eastAsia"/>
                <w:color w:val="000000"/>
              </w:rPr>
            </w:pPr>
            <w:r>
              <w:rPr>
                <w:rFonts w:hint="eastAsia"/>
                <w:color w:val="000000"/>
              </w:rPr>
            </w:r>
            <w:r/>
          </w:p>
        </w:tc>
        <w:tc>
          <w:tcPr>
            <w:tcW w:w="2456" w:type="dxa"/>
            <w:vAlign w:val="top"/>
            <w:textDirection w:val="lrTb"/>
            <w:noWrap w:val="false"/>
          </w:tcPr>
          <w:p>
            <w:pPr>
              <w:pStyle w:val="944"/>
              <w:rPr>
                <w:rFonts w:hint="eastAsia"/>
                <w:color w:val="000000"/>
              </w:rPr>
            </w:pPr>
            <w:r>
              <w:rPr>
                <w:rFonts w:hint="eastAsia"/>
                <w:color w:val="000000"/>
              </w:rPr>
            </w:r>
            <w:r/>
          </w:p>
        </w:tc>
        <w:tc>
          <w:tcPr>
            <w:tcW w:w="1705" w:type="dxa"/>
            <w:vAlign w:val="top"/>
            <w:textDirection w:val="lrTb"/>
            <w:noWrap w:val="false"/>
          </w:tcPr>
          <w:p>
            <w:pPr>
              <w:pStyle w:val="944"/>
              <w:rPr>
                <w:rFonts w:hint="eastAsia"/>
                <w:color w:val="000000"/>
              </w:rPr>
            </w:pPr>
            <w:r>
              <w:rPr>
                <w:rFonts w:hint="eastAsia"/>
                <w:color w:val="000000"/>
              </w:rPr>
            </w:r>
            <w:r/>
          </w:p>
        </w:tc>
      </w:tr>
      <w:tr>
        <w:trPr/>
        <w:tc>
          <w:tcPr>
            <w:tcW w:w="675" w:type="dxa"/>
            <w:vAlign w:val="top"/>
            <w:textDirection w:val="lrTb"/>
            <w:noWrap w:val="false"/>
          </w:tcPr>
          <w:p>
            <w:pPr>
              <w:pStyle w:val="944"/>
              <w:rPr>
                <w:rFonts w:hint="eastAsia"/>
                <w:color w:val="000000"/>
              </w:rPr>
            </w:pPr>
            <w:r>
              <w:rPr>
                <w:rFonts w:hint="eastAsia"/>
                <w:color w:val="000000"/>
              </w:rPr>
            </w:r>
            <w:r/>
          </w:p>
        </w:tc>
        <w:tc>
          <w:tcPr>
            <w:tcW w:w="1701" w:type="dxa"/>
            <w:vAlign w:val="top"/>
            <w:textDirection w:val="lrTb"/>
            <w:noWrap w:val="false"/>
          </w:tcPr>
          <w:p>
            <w:pPr>
              <w:pStyle w:val="944"/>
              <w:rPr>
                <w:rFonts w:hint="eastAsia"/>
                <w:color w:val="000000"/>
              </w:rPr>
            </w:pPr>
            <w:r>
              <w:rPr>
                <w:rFonts w:hint="eastAsia"/>
                <w:color w:val="000000"/>
              </w:rPr>
            </w:r>
            <w:r/>
          </w:p>
        </w:tc>
        <w:tc>
          <w:tcPr>
            <w:tcW w:w="1985" w:type="dxa"/>
            <w:vAlign w:val="top"/>
            <w:textDirection w:val="lrTb"/>
            <w:noWrap w:val="false"/>
          </w:tcPr>
          <w:p>
            <w:pPr>
              <w:pStyle w:val="944"/>
              <w:rPr>
                <w:rFonts w:hint="eastAsia"/>
                <w:color w:val="000000"/>
              </w:rPr>
            </w:pPr>
            <w:r>
              <w:rPr>
                <w:rFonts w:hint="eastAsia"/>
                <w:color w:val="000000"/>
              </w:rPr>
            </w:r>
            <w:r/>
          </w:p>
        </w:tc>
        <w:tc>
          <w:tcPr>
            <w:tcW w:w="2456" w:type="dxa"/>
            <w:vAlign w:val="top"/>
            <w:textDirection w:val="lrTb"/>
            <w:noWrap w:val="false"/>
          </w:tcPr>
          <w:p>
            <w:pPr>
              <w:pStyle w:val="944"/>
              <w:rPr>
                <w:rFonts w:hint="eastAsia"/>
                <w:color w:val="000000"/>
              </w:rPr>
            </w:pPr>
            <w:r>
              <w:rPr>
                <w:rFonts w:hint="eastAsia"/>
                <w:color w:val="000000"/>
              </w:rPr>
            </w:r>
            <w:r/>
          </w:p>
        </w:tc>
        <w:tc>
          <w:tcPr>
            <w:tcW w:w="1705" w:type="dxa"/>
            <w:vAlign w:val="top"/>
            <w:textDirection w:val="lrTb"/>
            <w:noWrap w:val="false"/>
          </w:tcPr>
          <w:p>
            <w:pPr>
              <w:pStyle w:val="944"/>
              <w:rPr>
                <w:rFonts w:hint="eastAsia"/>
                <w:color w:val="000000"/>
              </w:rPr>
            </w:pPr>
            <w:r>
              <w:rPr>
                <w:rFonts w:hint="eastAsia"/>
                <w:color w:val="000000"/>
              </w:rPr>
            </w:r>
            <w:r/>
          </w:p>
        </w:tc>
      </w:tr>
      <w:tr>
        <w:trPr/>
        <w:tc>
          <w:tcPr>
            <w:tcW w:w="675" w:type="dxa"/>
            <w:vAlign w:val="top"/>
            <w:textDirection w:val="lrTb"/>
            <w:noWrap w:val="false"/>
          </w:tcPr>
          <w:p>
            <w:pPr>
              <w:pStyle w:val="944"/>
              <w:rPr>
                <w:rFonts w:hint="eastAsia"/>
                <w:color w:val="000000"/>
              </w:rPr>
            </w:pPr>
            <w:r>
              <w:rPr>
                <w:rFonts w:hint="eastAsia"/>
                <w:color w:val="000000"/>
              </w:rPr>
            </w:r>
            <w:r/>
          </w:p>
        </w:tc>
        <w:tc>
          <w:tcPr>
            <w:tcW w:w="1701" w:type="dxa"/>
            <w:vAlign w:val="top"/>
            <w:textDirection w:val="lrTb"/>
            <w:noWrap w:val="false"/>
          </w:tcPr>
          <w:p>
            <w:pPr>
              <w:pStyle w:val="944"/>
              <w:rPr>
                <w:rFonts w:hint="eastAsia"/>
                <w:color w:val="000000"/>
              </w:rPr>
            </w:pPr>
            <w:r>
              <w:rPr>
                <w:rFonts w:hint="eastAsia"/>
                <w:color w:val="000000"/>
              </w:rPr>
              <w:t xml:space="preserve">……</w:t>
            </w:r>
            <w:r/>
          </w:p>
        </w:tc>
        <w:tc>
          <w:tcPr>
            <w:tcW w:w="1985" w:type="dxa"/>
            <w:vAlign w:val="top"/>
            <w:textDirection w:val="lrTb"/>
            <w:noWrap w:val="false"/>
          </w:tcPr>
          <w:p>
            <w:pPr>
              <w:pStyle w:val="944"/>
              <w:rPr>
                <w:rFonts w:hint="eastAsia"/>
                <w:color w:val="000000"/>
              </w:rPr>
            </w:pPr>
            <w:r>
              <w:rPr>
                <w:rFonts w:hint="eastAsia"/>
                <w:color w:val="000000"/>
              </w:rPr>
            </w:r>
            <w:r/>
          </w:p>
        </w:tc>
        <w:tc>
          <w:tcPr>
            <w:tcW w:w="2456" w:type="dxa"/>
            <w:vAlign w:val="top"/>
            <w:textDirection w:val="lrTb"/>
            <w:noWrap w:val="false"/>
          </w:tcPr>
          <w:p>
            <w:pPr>
              <w:pStyle w:val="944"/>
              <w:rPr>
                <w:rFonts w:hint="eastAsia"/>
                <w:color w:val="000000"/>
              </w:rPr>
            </w:pPr>
            <w:r>
              <w:rPr>
                <w:rFonts w:hint="eastAsia"/>
                <w:color w:val="000000"/>
              </w:rPr>
            </w:r>
            <w:r/>
          </w:p>
        </w:tc>
        <w:tc>
          <w:tcPr>
            <w:tcW w:w="1705" w:type="dxa"/>
            <w:vAlign w:val="top"/>
            <w:textDirection w:val="lrTb"/>
            <w:noWrap w:val="false"/>
          </w:tcPr>
          <w:p>
            <w:pPr>
              <w:pStyle w:val="944"/>
              <w:rPr>
                <w:rFonts w:hint="eastAsia"/>
                <w:color w:val="000000"/>
              </w:rPr>
            </w:pPr>
            <w:r>
              <w:rPr>
                <w:rFonts w:hint="eastAsia"/>
                <w:color w:val="000000"/>
              </w:rPr>
            </w:r>
            <w:r/>
          </w:p>
        </w:tc>
      </w:tr>
    </w:tbl>
    <w:p>
      <w:pPr>
        <w:pStyle w:val="944"/>
        <w:rPr>
          <w:rFonts w:hint="eastAsia"/>
          <w:color w:val="000000"/>
        </w:rPr>
      </w:pPr>
      <w:r>
        <w:rPr>
          <w:rFonts w:hint="eastAsia"/>
          <w:color w:val="000000"/>
        </w:rPr>
        <w:t xml:space="preserve">注：行数不够，可自行添加。</w:t>
      </w:r>
      <w:r/>
    </w:p>
    <w:p>
      <w:pPr>
        <w:pStyle w:val="944"/>
        <w:rPr>
          <w:rFonts w:hint="eastAsia"/>
          <w:color w:val="000000"/>
        </w:rPr>
      </w:pPr>
      <w:r>
        <w:rPr>
          <w:rFonts w:hint="eastAsia"/>
          <w:color w:val="000000"/>
        </w:rPr>
      </w:r>
      <w:r/>
    </w:p>
    <w:p>
      <w:pPr>
        <w:pStyle w:val="944"/>
        <w:rPr>
          <w:rFonts w:hint="eastAsia"/>
          <w:color w:val="000000"/>
        </w:rPr>
      </w:pPr>
      <w:r>
        <w:rPr>
          <w:rFonts w:hint="eastAsia"/>
          <w:color w:val="000000"/>
        </w:rPr>
      </w:r>
      <w:r/>
    </w:p>
    <w:p>
      <w:pPr>
        <w:pStyle w:val="959"/>
        <w:jc w:val="center"/>
        <w:spacing w:beforeAutospacing="0" w:afterAutospacing="0" w:line="0" w:lineRule="atLeast"/>
      </w:pPr>
      <w:r>
        <w:rPr>
          <w:rFonts w:hint="eastAsia" w:ascii="黑体" w:hAnsi="黑体" w:eastAsia="黑体" w:cs="黑体"/>
          <w:i/>
          <w:sz w:val="32"/>
          <w:szCs w:val="32"/>
          <w:u w:val="single"/>
        </w:rPr>
        <w:t xml:space="preserve">十四、商务要求响应及偏离表</w:t>
      </w:r>
      <w:r/>
    </w:p>
    <w:p>
      <w:pPr>
        <w:pStyle w:val="944"/>
        <w:rPr>
          <w:rFonts w:hint="eastAsia"/>
          <w:color w:val="000000"/>
        </w:rPr>
      </w:pPr>
      <w:r>
        <w:rPr>
          <w:rFonts w:hint="eastAsia"/>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1985"/>
        <w:gridCol w:w="2456"/>
        <w:gridCol w:w="1705"/>
      </w:tblGrid>
      <w:tr>
        <w:trPr/>
        <w:tc>
          <w:tcPr>
            <w:tcW w:w="675" w:type="dxa"/>
            <w:vAlign w:val="center"/>
            <w:textDirection w:val="lrTb"/>
            <w:noWrap w:val="false"/>
          </w:tcPr>
          <w:p>
            <w:pPr>
              <w:pStyle w:val="959"/>
              <w:jc w:val="center"/>
              <w:spacing w:beforeAutospacing="0" w:afterAutospacing="0"/>
            </w:pPr>
            <w:r>
              <w:rPr>
                <w:rFonts w:hint="eastAsia"/>
              </w:rPr>
              <w:t xml:space="preserve">序号</w:t>
            </w:r>
            <w:r/>
          </w:p>
        </w:tc>
        <w:tc>
          <w:tcPr>
            <w:tcW w:w="1701" w:type="dxa"/>
            <w:vAlign w:val="center"/>
            <w:textDirection w:val="lrTb"/>
            <w:noWrap w:val="false"/>
          </w:tcPr>
          <w:p>
            <w:pPr>
              <w:pStyle w:val="959"/>
              <w:jc w:val="center"/>
              <w:spacing w:beforeAutospacing="0" w:afterAutospacing="0"/>
            </w:pPr>
            <w:r>
              <w:rPr>
                <w:rFonts w:hint="eastAsia"/>
              </w:rPr>
              <w:t xml:space="preserve">招标文件要求</w:t>
            </w:r>
            <w:r/>
          </w:p>
        </w:tc>
        <w:tc>
          <w:tcPr>
            <w:tcW w:w="1985" w:type="dxa"/>
            <w:vAlign w:val="center"/>
            <w:textDirection w:val="lrTb"/>
            <w:noWrap w:val="false"/>
          </w:tcPr>
          <w:p>
            <w:pPr>
              <w:pStyle w:val="959"/>
              <w:jc w:val="center"/>
              <w:spacing w:beforeAutospacing="0" w:afterAutospacing="0"/>
            </w:pPr>
            <w:r>
              <w:rPr>
                <w:rFonts w:hint="eastAsia"/>
              </w:rPr>
              <w:t xml:space="preserve">投标响应情况</w:t>
            </w:r>
            <w:r/>
          </w:p>
        </w:tc>
        <w:tc>
          <w:tcPr>
            <w:tcW w:w="2456" w:type="dxa"/>
            <w:vAlign w:val="center"/>
            <w:textDirection w:val="lrTb"/>
            <w:noWrap w:val="false"/>
          </w:tcPr>
          <w:p>
            <w:pPr>
              <w:pStyle w:val="959"/>
              <w:jc w:val="center"/>
              <w:spacing w:beforeAutospacing="0" w:afterAutospacing="0"/>
            </w:pPr>
            <w:r>
              <w:rPr>
                <w:rFonts w:hint="eastAsia"/>
              </w:rPr>
              <w:t xml:space="preserve">超出、符合或偏离</w:t>
            </w:r>
            <w:r/>
          </w:p>
        </w:tc>
        <w:tc>
          <w:tcPr>
            <w:tcW w:w="1705" w:type="dxa"/>
            <w:vAlign w:val="center"/>
            <w:textDirection w:val="lrTb"/>
            <w:noWrap w:val="false"/>
          </w:tcPr>
          <w:p>
            <w:pPr>
              <w:pStyle w:val="959"/>
              <w:jc w:val="center"/>
              <w:spacing w:beforeAutospacing="0" w:afterAutospacing="0"/>
            </w:pPr>
            <w:r>
              <w:rPr>
                <w:rFonts w:hint="eastAsia"/>
              </w:rPr>
              <w:t xml:space="preserve">证明材料</w:t>
            </w:r>
            <w:r/>
          </w:p>
        </w:tc>
      </w:tr>
      <w:tr>
        <w:trPr/>
        <w:tc>
          <w:tcPr>
            <w:tcW w:w="675" w:type="dxa"/>
            <w:vAlign w:val="top"/>
            <w:textDirection w:val="lrTb"/>
            <w:noWrap w:val="false"/>
          </w:tcPr>
          <w:p>
            <w:pPr>
              <w:pStyle w:val="944"/>
              <w:rPr>
                <w:rFonts w:hint="eastAsia"/>
                <w:color w:val="000000"/>
              </w:rPr>
            </w:pPr>
            <w:r>
              <w:rPr>
                <w:rFonts w:hint="eastAsia"/>
                <w:color w:val="000000"/>
              </w:rPr>
            </w:r>
            <w:r/>
          </w:p>
        </w:tc>
        <w:tc>
          <w:tcPr>
            <w:tcW w:w="1701" w:type="dxa"/>
            <w:vAlign w:val="top"/>
            <w:textDirection w:val="lrTb"/>
            <w:noWrap w:val="false"/>
          </w:tcPr>
          <w:p>
            <w:pPr>
              <w:pStyle w:val="944"/>
              <w:rPr>
                <w:rFonts w:hint="eastAsia"/>
                <w:color w:val="000000"/>
              </w:rPr>
            </w:pPr>
            <w:r>
              <w:rPr>
                <w:rFonts w:hint="eastAsia"/>
                <w:color w:val="000000"/>
              </w:rPr>
            </w:r>
            <w:r/>
          </w:p>
        </w:tc>
        <w:tc>
          <w:tcPr>
            <w:tcW w:w="1985" w:type="dxa"/>
            <w:vAlign w:val="top"/>
            <w:textDirection w:val="lrTb"/>
            <w:noWrap w:val="false"/>
          </w:tcPr>
          <w:p>
            <w:pPr>
              <w:pStyle w:val="944"/>
              <w:rPr>
                <w:rFonts w:hint="eastAsia"/>
                <w:color w:val="000000"/>
              </w:rPr>
            </w:pPr>
            <w:r>
              <w:rPr>
                <w:rFonts w:hint="eastAsia"/>
                <w:color w:val="000000"/>
              </w:rPr>
            </w:r>
            <w:r/>
          </w:p>
        </w:tc>
        <w:tc>
          <w:tcPr>
            <w:tcW w:w="2456" w:type="dxa"/>
            <w:vAlign w:val="top"/>
            <w:textDirection w:val="lrTb"/>
            <w:noWrap w:val="false"/>
          </w:tcPr>
          <w:p>
            <w:pPr>
              <w:pStyle w:val="944"/>
              <w:rPr>
                <w:rFonts w:hint="eastAsia"/>
                <w:color w:val="000000"/>
              </w:rPr>
            </w:pPr>
            <w:r>
              <w:rPr>
                <w:rFonts w:hint="eastAsia"/>
                <w:color w:val="000000"/>
              </w:rPr>
            </w:r>
            <w:r/>
          </w:p>
        </w:tc>
        <w:tc>
          <w:tcPr>
            <w:tcW w:w="1705" w:type="dxa"/>
            <w:vAlign w:val="top"/>
            <w:textDirection w:val="lrTb"/>
            <w:noWrap w:val="false"/>
          </w:tcPr>
          <w:p>
            <w:pPr>
              <w:pStyle w:val="944"/>
              <w:rPr>
                <w:rFonts w:hint="eastAsia"/>
                <w:color w:val="000000"/>
              </w:rPr>
            </w:pPr>
            <w:r>
              <w:rPr>
                <w:rFonts w:hint="eastAsia"/>
                <w:color w:val="000000"/>
              </w:rPr>
            </w:r>
            <w:r/>
          </w:p>
        </w:tc>
      </w:tr>
      <w:tr>
        <w:trPr/>
        <w:tc>
          <w:tcPr>
            <w:tcW w:w="675" w:type="dxa"/>
            <w:vAlign w:val="top"/>
            <w:textDirection w:val="lrTb"/>
            <w:noWrap w:val="false"/>
          </w:tcPr>
          <w:p>
            <w:pPr>
              <w:pStyle w:val="944"/>
              <w:rPr>
                <w:rFonts w:hint="eastAsia"/>
                <w:color w:val="000000"/>
              </w:rPr>
            </w:pPr>
            <w:r>
              <w:rPr>
                <w:rFonts w:hint="eastAsia"/>
                <w:color w:val="000000"/>
              </w:rPr>
            </w:r>
            <w:r/>
          </w:p>
        </w:tc>
        <w:tc>
          <w:tcPr>
            <w:tcW w:w="1701" w:type="dxa"/>
            <w:vAlign w:val="top"/>
            <w:textDirection w:val="lrTb"/>
            <w:noWrap w:val="false"/>
          </w:tcPr>
          <w:p>
            <w:pPr>
              <w:pStyle w:val="944"/>
              <w:rPr>
                <w:rFonts w:hint="eastAsia"/>
                <w:color w:val="000000"/>
              </w:rPr>
            </w:pPr>
            <w:r>
              <w:rPr>
                <w:rFonts w:hint="eastAsia"/>
                <w:color w:val="000000"/>
              </w:rPr>
            </w:r>
            <w:r/>
          </w:p>
        </w:tc>
        <w:tc>
          <w:tcPr>
            <w:tcW w:w="1985" w:type="dxa"/>
            <w:vAlign w:val="top"/>
            <w:textDirection w:val="lrTb"/>
            <w:noWrap w:val="false"/>
          </w:tcPr>
          <w:p>
            <w:pPr>
              <w:pStyle w:val="944"/>
              <w:rPr>
                <w:rFonts w:hint="eastAsia"/>
                <w:color w:val="000000"/>
              </w:rPr>
            </w:pPr>
            <w:r>
              <w:rPr>
                <w:rFonts w:hint="eastAsia"/>
                <w:color w:val="000000"/>
              </w:rPr>
            </w:r>
            <w:r/>
          </w:p>
        </w:tc>
        <w:tc>
          <w:tcPr>
            <w:tcW w:w="2456" w:type="dxa"/>
            <w:vAlign w:val="top"/>
            <w:textDirection w:val="lrTb"/>
            <w:noWrap w:val="false"/>
          </w:tcPr>
          <w:p>
            <w:pPr>
              <w:pStyle w:val="944"/>
              <w:rPr>
                <w:rFonts w:hint="eastAsia"/>
                <w:color w:val="000000"/>
              </w:rPr>
            </w:pPr>
            <w:r>
              <w:rPr>
                <w:rFonts w:hint="eastAsia"/>
                <w:color w:val="000000"/>
              </w:rPr>
            </w:r>
            <w:r/>
          </w:p>
        </w:tc>
        <w:tc>
          <w:tcPr>
            <w:tcW w:w="1705" w:type="dxa"/>
            <w:vAlign w:val="top"/>
            <w:textDirection w:val="lrTb"/>
            <w:noWrap w:val="false"/>
          </w:tcPr>
          <w:p>
            <w:pPr>
              <w:pStyle w:val="944"/>
              <w:rPr>
                <w:rFonts w:hint="eastAsia"/>
                <w:color w:val="000000"/>
              </w:rPr>
            </w:pPr>
            <w:r>
              <w:rPr>
                <w:rFonts w:hint="eastAsia"/>
                <w:color w:val="000000"/>
              </w:rPr>
            </w:r>
            <w:r/>
          </w:p>
        </w:tc>
      </w:tr>
      <w:tr>
        <w:trPr/>
        <w:tc>
          <w:tcPr>
            <w:tcW w:w="675" w:type="dxa"/>
            <w:vAlign w:val="top"/>
            <w:textDirection w:val="lrTb"/>
            <w:noWrap w:val="false"/>
          </w:tcPr>
          <w:p>
            <w:pPr>
              <w:pStyle w:val="944"/>
              <w:rPr>
                <w:rFonts w:hint="eastAsia"/>
                <w:color w:val="000000"/>
              </w:rPr>
            </w:pPr>
            <w:r>
              <w:rPr>
                <w:rFonts w:hint="eastAsia"/>
                <w:color w:val="000000"/>
              </w:rPr>
            </w:r>
            <w:r/>
          </w:p>
        </w:tc>
        <w:tc>
          <w:tcPr>
            <w:tcW w:w="1701" w:type="dxa"/>
            <w:vAlign w:val="top"/>
            <w:textDirection w:val="lrTb"/>
            <w:noWrap w:val="false"/>
          </w:tcPr>
          <w:p>
            <w:pPr>
              <w:pStyle w:val="944"/>
              <w:rPr>
                <w:rFonts w:hint="eastAsia"/>
                <w:color w:val="000000"/>
              </w:rPr>
            </w:pPr>
            <w:r>
              <w:rPr>
                <w:rFonts w:hint="eastAsia"/>
                <w:color w:val="000000"/>
              </w:rPr>
              <w:t xml:space="preserve">……</w:t>
            </w:r>
            <w:r/>
          </w:p>
        </w:tc>
        <w:tc>
          <w:tcPr>
            <w:tcW w:w="1985" w:type="dxa"/>
            <w:vAlign w:val="top"/>
            <w:textDirection w:val="lrTb"/>
            <w:noWrap w:val="false"/>
          </w:tcPr>
          <w:p>
            <w:pPr>
              <w:pStyle w:val="944"/>
              <w:rPr>
                <w:rFonts w:hint="eastAsia"/>
                <w:color w:val="000000"/>
              </w:rPr>
            </w:pPr>
            <w:r>
              <w:rPr>
                <w:rFonts w:hint="eastAsia"/>
                <w:color w:val="000000"/>
              </w:rPr>
            </w:r>
            <w:r/>
          </w:p>
        </w:tc>
        <w:tc>
          <w:tcPr>
            <w:tcW w:w="2456" w:type="dxa"/>
            <w:vAlign w:val="top"/>
            <w:textDirection w:val="lrTb"/>
            <w:noWrap w:val="false"/>
          </w:tcPr>
          <w:p>
            <w:pPr>
              <w:pStyle w:val="944"/>
              <w:rPr>
                <w:rFonts w:hint="eastAsia"/>
                <w:color w:val="000000"/>
              </w:rPr>
            </w:pPr>
            <w:r>
              <w:rPr>
                <w:rFonts w:hint="eastAsia"/>
                <w:color w:val="000000"/>
              </w:rPr>
            </w:r>
            <w:r/>
          </w:p>
        </w:tc>
        <w:tc>
          <w:tcPr>
            <w:tcW w:w="1705" w:type="dxa"/>
            <w:vAlign w:val="top"/>
            <w:textDirection w:val="lrTb"/>
            <w:noWrap w:val="false"/>
          </w:tcPr>
          <w:p>
            <w:pPr>
              <w:pStyle w:val="944"/>
              <w:rPr>
                <w:rFonts w:hint="eastAsia"/>
                <w:color w:val="000000"/>
              </w:rPr>
            </w:pPr>
            <w:r>
              <w:rPr>
                <w:rFonts w:hint="eastAsia"/>
                <w:color w:val="000000"/>
              </w:rPr>
            </w:r>
            <w:r/>
          </w:p>
        </w:tc>
      </w:tr>
    </w:tbl>
    <w:p>
      <w:pPr>
        <w:pStyle w:val="944"/>
        <w:rPr>
          <w:rFonts w:hint="eastAsia"/>
          <w:color w:val="000000"/>
        </w:rPr>
      </w:pPr>
      <w:r>
        <w:rPr>
          <w:rFonts w:hint="eastAsia"/>
          <w:color w:val="000000"/>
        </w:rPr>
        <w:t xml:space="preserve">注：行数不够，可自行添加。</w:t>
      </w:r>
      <w:r/>
    </w:p>
    <w:p>
      <w:pPr>
        <w:pStyle w:val="944"/>
        <w:rPr>
          <w:rFonts w:hint="eastAsia"/>
          <w:color w:val="000000"/>
        </w:rPr>
      </w:pPr>
      <w:r>
        <w:rPr>
          <w:rFonts w:hint="eastAsia"/>
          <w:color w:val="000000"/>
        </w:rPr>
      </w:r>
      <w:r/>
    </w:p>
    <w:p>
      <w:pPr>
        <w:pStyle w:val="959"/>
        <w:jc w:val="center"/>
        <w:spacing w:beforeAutospacing="0" w:afterAutospacing="0" w:line="0" w:lineRule="atLeast"/>
        <w:rPr>
          <w:bCs/>
          <w:sz w:val="32"/>
          <w:szCs w:val="32"/>
        </w:rPr>
      </w:pPr>
      <w:r>
        <w:rPr>
          <w:rFonts w:hint="eastAsia" w:ascii="黑体" w:hAnsi="黑体" w:eastAsia="黑体" w:cs="黑体"/>
          <w:i/>
          <w:sz w:val="32"/>
          <w:szCs w:val="32"/>
          <w:u w:val="single"/>
        </w:rPr>
        <w:t xml:space="preserve">十五、开标一览表</w:t>
      </w:r>
      <w:r>
        <w:rPr>
          <w:bCs/>
          <w:sz w:val="32"/>
          <w:szCs w:val="32"/>
        </w:rPr>
      </w:r>
      <w:r/>
    </w:p>
    <w:p>
      <w:pPr>
        <w:pStyle w:val="959"/>
        <w:jc w:val="both"/>
        <w:spacing w:beforeAutospacing="0" w:afterAutospacing="0" w:line="400" w:lineRule="exact"/>
      </w:pPr>
      <w:r>
        <w:rPr>
          <w:rFonts w:hint="eastAsia"/>
        </w:rPr>
        <w:t xml:space="preserve">投标人全称（加盖CA电子签章）：</w:t>
      </w:r>
      <w:r/>
    </w:p>
    <w:p>
      <w:pPr>
        <w:pStyle w:val="959"/>
        <w:jc w:val="both"/>
        <w:spacing w:beforeAutospacing="0" w:afterAutospacing="0" w:line="400" w:lineRule="exact"/>
      </w:pPr>
      <w:r>
        <w:rPr>
          <w:rFonts w:hint="eastAsia"/>
        </w:rPr>
        <w:t xml:space="preserve">项目名称：盐城小学2026年度物业服务项目</w:t>
      </w:r>
      <w:r/>
    </w:p>
    <w:p>
      <w:pPr>
        <w:pStyle w:val="959"/>
        <w:jc w:val="both"/>
        <w:spacing w:beforeAutospacing="0" w:afterAutospacing="0" w:line="400" w:lineRule="exact"/>
        <w:rPr>
          <w:rFonts w:hint="eastAsia"/>
        </w:rPr>
      </w:pPr>
      <w:r>
        <w:rPr>
          <w:rFonts w:hint="eastAsia"/>
        </w:rPr>
        <w:t xml:space="preserve">项目编号：</w:t>
      </w:r>
      <w:r>
        <w:rPr>
          <w:rFonts w:hint="eastAsia"/>
        </w:rPr>
        <w:t xml:space="preserve">JSZC-320902-JZCG-G2026-0004</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959"/>
              <w:jc w:val="both"/>
              <w:spacing w:beforeAutospacing="0" w:afterAutospacing="0" w:line="500" w:lineRule="exact"/>
              <w:rPr>
                <w:rFonts w:hint="eastAsia"/>
              </w:rPr>
            </w:pPr>
            <w:r>
              <w:rPr>
                <w:rFonts w:hint="eastAsia"/>
              </w:rPr>
              <w:t xml:space="preserve">投标总报价</w:t>
            </w:r>
            <w:r/>
          </w:p>
        </w:tc>
      </w:tr>
      <w:tr>
        <w:trPr/>
        <w:tc>
          <w:tcPr>
            <w:tcW w:w="8522" w:type="dxa"/>
            <w:vAlign w:val="top"/>
            <w:textDirection w:val="lrTb"/>
            <w:noWrap w:val="false"/>
          </w:tcPr>
          <w:p>
            <w:pPr>
              <w:pStyle w:val="959"/>
              <w:jc w:val="both"/>
              <w:spacing w:beforeAutospacing="0" w:afterAutospacing="0" w:line="500" w:lineRule="exact"/>
              <w:rPr>
                <w:rFonts w:hint="eastAsia"/>
              </w:rPr>
            </w:pPr>
            <w:r>
              <w:rPr>
                <w:rFonts w:hint="eastAsia"/>
              </w:rPr>
              <w:t xml:space="preserve">小写：                              （人民币：元）  </w:t>
            </w:r>
            <w:r/>
          </w:p>
        </w:tc>
      </w:tr>
      <w:tr>
        <w:trPr/>
        <w:tc>
          <w:tcPr>
            <w:tcW w:w="8522" w:type="dxa"/>
            <w:vAlign w:val="top"/>
            <w:textDirection w:val="lrTb"/>
            <w:noWrap w:val="false"/>
          </w:tcPr>
          <w:p>
            <w:pPr>
              <w:pStyle w:val="959"/>
              <w:jc w:val="both"/>
              <w:spacing w:beforeAutospacing="0" w:afterAutospacing="0" w:line="500" w:lineRule="exact"/>
              <w:rPr>
                <w:rFonts w:hint="eastAsia"/>
              </w:rPr>
            </w:pPr>
            <w:r>
              <w:rPr>
                <w:rFonts w:hint="eastAsia"/>
              </w:rPr>
              <w:t xml:space="preserve">报价（大写）：</w:t>
            </w:r>
            <w:r/>
          </w:p>
        </w:tc>
      </w:tr>
    </w:tbl>
    <w:p>
      <w:pPr>
        <w:pStyle w:val="959"/>
        <w:jc w:val="both"/>
        <w:spacing w:beforeAutospacing="0" w:afterAutospacing="0" w:line="400" w:lineRule="exact"/>
        <w:rPr>
          <w:rFonts w:hint="eastAsia"/>
        </w:rPr>
      </w:pPr>
      <w:r>
        <w:rPr>
          <w:rFonts w:hint="eastAsia"/>
        </w:rPr>
      </w:r>
      <w:r/>
    </w:p>
    <w:p>
      <w:pPr>
        <w:pStyle w:val="959"/>
        <w:jc w:val="both"/>
        <w:spacing w:beforeAutospacing="0" w:afterAutospacing="0" w:line="400" w:lineRule="exact"/>
        <w:rPr>
          <w:rFonts w:hint="eastAsia"/>
        </w:rPr>
      </w:pPr>
      <w:r>
        <w:rPr>
          <w:rFonts w:hint="eastAsia"/>
        </w:rPr>
        <w:t xml:space="preserve">日  期：    年   月   日</w:t>
      </w:r>
      <w:r/>
    </w:p>
    <w:p>
      <w:pPr>
        <w:pStyle w:val="940"/>
        <w:rPr>
          <w:rFonts w:hint="eastAsia" w:ascii="宋体" w:hAnsi="宋体" w:cs="宋体"/>
        </w:rPr>
      </w:pPr>
      <w:r>
        <w:rPr>
          <w:rFonts w:hint="eastAsia" w:ascii="宋体" w:hAnsi="宋体" w:cs="宋体"/>
        </w:rPr>
      </w:r>
      <w:r/>
    </w:p>
    <w:p>
      <w:pPr>
        <w:pStyle w:val="959"/>
        <w:jc w:val="center"/>
        <w:spacing w:before="0" w:beforeAutospacing="0" w:after="0" w:afterAutospacing="0" w:line="40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959"/>
        <w:jc w:val="center"/>
        <w:spacing w:before="0" w:beforeAutospacing="0" w:after="0" w:afterAutospacing="0" w:line="400" w:lineRule="exact"/>
        <w:rPr>
          <w:rFonts w:ascii="黑体" w:hAnsi="黑体" w:eastAsia="黑体" w:cs="黑体"/>
          <w:bCs/>
          <w:i/>
          <w:sz w:val="32"/>
          <w:szCs w:val="32"/>
          <w:u w:val="single"/>
        </w:rPr>
      </w:pPr>
      <w:r>
        <w:rPr>
          <w:rFonts w:hint="eastAsia" w:ascii="黑体" w:hAnsi="黑体" w:eastAsia="黑体" w:cs="黑体"/>
          <w:i/>
          <w:sz w:val="32"/>
          <w:szCs w:val="32"/>
          <w:highlight w:val="none"/>
          <w:u w:val="single"/>
        </w:rPr>
      </w:r>
      <w:r>
        <w:rPr>
          <w:rFonts w:hint="eastAsia" w:ascii="黑体" w:hAnsi="黑体" w:eastAsia="黑体" w:cs="黑体"/>
          <w:i/>
          <w:sz w:val="32"/>
          <w:szCs w:val="32"/>
          <w:highlight w:val="none"/>
          <w:u w:val="single"/>
        </w:rPr>
      </w:r>
      <w:r/>
    </w:p>
    <w:p>
      <w:pPr>
        <w:pStyle w:val="959"/>
        <w:jc w:val="center"/>
        <w:spacing w:before="0" w:beforeAutospacing="0" w:after="0" w:afterAutospacing="0" w:line="400" w:lineRule="exact"/>
        <w:rPr>
          <w:rFonts w:hint="eastAsia" w:ascii="黑体" w:hAnsi="黑体" w:eastAsia="黑体" w:cs="黑体"/>
          <w:bCs/>
          <w:i/>
          <w:sz w:val="32"/>
          <w:szCs w:val="32"/>
          <w:highlight w:val="none"/>
          <w:u w:val="single"/>
        </w:rPr>
      </w:pPr>
      <w:r>
        <w:rPr>
          <w:rFonts w:hint="eastAsia" w:ascii="黑体" w:hAnsi="黑体" w:eastAsia="黑体" w:cs="黑体"/>
          <w:i/>
          <w:sz w:val="32"/>
          <w:szCs w:val="32"/>
          <w:highlight w:val="none"/>
          <w:u w:val="single"/>
        </w:rPr>
      </w:r>
      <w:r>
        <w:rPr>
          <w:rFonts w:hint="eastAsia" w:ascii="黑体" w:hAnsi="黑体" w:eastAsia="黑体" w:cs="黑体"/>
          <w:i/>
          <w:sz w:val="32"/>
          <w:szCs w:val="32"/>
          <w:highlight w:val="none"/>
          <w:u w:val="single"/>
        </w:rPr>
      </w:r>
      <w:r/>
    </w:p>
    <w:p>
      <w:pPr>
        <w:pStyle w:val="959"/>
        <w:jc w:val="center"/>
        <w:spacing w:before="0" w:beforeAutospacing="0" w:after="0" w:afterAutospacing="0" w:line="400" w:lineRule="exact"/>
        <w:rPr>
          <w:rFonts w:hint="eastAsia" w:ascii="黑体" w:hAnsi="黑体" w:eastAsia="黑体" w:cs="黑体"/>
          <w:bCs/>
          <w:i/>
          <w:sz w:val="32"/>
          <w:szCs w:val="32"/>
          <w:highlight w:val="none"/>
          <w:u w:val="single"/>
        </w:rPr>
      </w:pPr>
      <w:r>
        <w:rPr>
          <w:rFonts w:hint="eastAsia" w:ascii="黑体" w:hAnsi="黑体" w:eastAsia="黑体" w:cs="黑体"/>
          <w:i/>
          <w:sz w:val="32"/>
          <w:szCs w:val="32"/>
          <w:u w:val="single"/>
        </w:rPr>
        <w:t xml:space="preserve">十六、服务方案等</w:t>
      </w:r>
      <w:r>
        <w:rPr>
          <w:rFonts w:ascii="黑体" w:hAnsi="黑体" w:eastAsia="黑体" w:cs="黑体"/>
          <w:i/>
          <w:sz w:val="32"/>
          <w:szCs w:val="32"/>
          <w:u w:val="single"/>
        </w:rPr>
      </w:r>
      <w:r/>
    </w:p>
    <w:p>
      <w:pPr>
        <w:pStyle w:val="940"/>
        <w:ind w:firstLine="482"/>
        <w:spacing w:line="400" w:lineRule="exact"/>
        <w:rPr>
          <w:rFonts w:hint="eastAsia" w:ascii="宋体" w:hAnsi="宋体" w:cs="宋体"/>
          <w:b/>
          <w:bCs/>
          <w:i/>
          <w:iCs/>
          <w:sz w:val="24"/>
          <w:u w:val="single"/>
        </w:rPr>
      </w:pPr>
      <w:r>
        <w:rPr>
          <w:rFonts w:hint="eastAsia" w:ascii="宋体" w:hAnsi="宋体" w:cs="宋体"/>
          <w:b/>
          <w:bCs/>
          <w:i/>
          <w:iCs/>
          <w:sz w:val="24"/>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80页，违反上述规定方案分得0分；上传的“明标”材料中不得出现与服务方案相关的内容，否则作无效标书处理。</w:t>
      </w:r>
      <w:r/>
    </w:p>
    <w:p>
      <w:pPr>
        <w:pStyle w:val="940"/>
        <w:ind w:firstLine="482"/>
        <w:spacing w:line="400" w:lineRule="exact"/>
        <w:rPr>
          <w:rFonts w:hint="eastAsia" w:ascii="宋体" w:hAnsi="宋体" w:cs="宋体"/>
          <w:b/>
          <w:bCs/>
          <w:i/>
          <w:iCs/>
          <w:sz w:val="24"/>
          <w:u w:val="single"/>
        </w:rPr>
      </w:pPr>
      <w:r>
        <w:rPr>
          <w:rFonts w:hint="eastAsia" w:ascii="宋体" w:hAnsi="宋体" w:cs="宋体"/>
          <w:b/>
          <w:bCs/>
          <w:i/>
          <w:iCs/>
          <w:sz w:val="24"/>
          <w:u w:val="single"/>
        </w:rPr>
      </w:r>
      <w:r/>
    </w:p>
    <w:p>
      <w:pPr>
        <w:pStyle w:val="940"/>
        <w:jc w:val="center"/>
        <w:spacing w:line="400" w:lineRule="exact"/>
        <w:rPr>
          <w:rFonts w:eastAsia="方正小标宋_GBK" w:cs="方正小标宋_GBK"/>
          <w:sz w:val="44"/>
          <w:szCs w:val="44"/>
        </w:rPr>
      </w:pPr>
      <w:r>
        <w:rPr>
          <w:rFonts w:hint="eastAsia" w:ascii="黑体" w:hAnsi="黑体" w:eastAsia="黑体" w:cs="黑体"/>
          <w:i/>
          <w:sz w:val="32"/>
          <w:szCs w:val="32"/>
          <w:u w:val="single"/>
        </w:rPr>
        <w:t xml:space="preserve">十七、招标投标廉洁自律承诺保证书</w:t>
      </w:r>
      <w:r>
        <w:rPr>
          <w:rFonts w:eastAsia="方正小标宋_GBK" w:cs="方正小标宋_GBK"/>
          <w:sz w:val="44"/>
          <w:szCs w:val="44"/>
        </w:rPr>
      </w:r>
      <w:r/>
    </w:p>
    <w:p>
      <w:pPr>
        <w:pStyle w:val="940"/>
        <w:ind w:firstLine="420"/>
        <w:spacing w:line="400" w:lineRule="exact"/>
        <w:rPr>
          <w:rFonts w:ascii="方正仿宋_GBK" w:hAnsi="方正仿宋_GBK" w:eastAsia="方正仿宋_GBK" w:cs="方正仿宋_GBK"/>
        </w:rPr>
      </w:pPr>
      <w:r>
        <w:rPr>
          <w:rFonts w:ascii="方正仿宋_GBK" w:hAnsi="方正仿宋_GBK" w:eastAsia="方正仿宋_GBK" w:cs="方正仿宋_GBK"/>
        </w:rPr>
      </w:r>
      <w:r/>
    </w:p>
    <w:p>
      <w:pPr>
        <w:pStyle w:val="950"/>
        <w:ind w:firstLine="480"/>
        <w:jc w:val="both"/>
        <w:spacing w:beforeAutospacing="0" w:afterAutospacing="0" w:line="400" w:lineRule="exact"/>
        <w:widowControl/>
        <w:rPr>
          <w:rFonts w:hint="eastAsia" w:ascii="宋体" w:hAnsi="宋体" w:cs="宋体"/>
        </w:rPr>
      </w:pPr>
      <w:r>
        <w:rPr>
          <w:rFonts w:hint="eastAsia" w:ascii="宋体" w:hAnsi="宋体" w:cs="宋体"/>
        </w:rPr>
        <w:t xml:space="preserve">为了保证此次采购交易活动正常有序进行，有效遏制虚假招投标和围标、串标等问题的发生，确保整个招投标过程公开、公平、公正，我们特向招标单位承诺：  </w:t>
      </w:r>
      <w:r/>
    </w:p>
    <w:p>
      <w:pPr>
        <w:pStyle w:val="950"/>
        <w:ind w:firstLine="480"/>
        <w:jc w:val="both"/>
        <w:spacing w:beforeAutospacing="0" w:afterAutospacing="0" w:line="400" w:lineRule="exact"/>
        <w:widowControl/>
        <w:rPr>
          <w:rFonts w:hint="eastAsia" w:ascii="宋体" w:hAnsi="宋体" w:cs="宋体"/>
        </w:rPr>
      </w:pPr>
      <w:r>
        <w:rPr>
          <w:rFonts w:hint="eastAsia" w:ascii="宋体" w:hAnsi="宋体" w:cs="宋体"/>
        </w:rPr>
        <w:t xml:space="preserve">1.自觉遵守国家法律法规及亭湖区财政局、亭湖区公共资源交易中心的各项制度。限额标准以下的，自觉遵守采购单位的内部控制制度。</w:t>
      </w:r>
      <w:r/>
    </w:p>
    <w:p>
      <w:pPr>
        <w:pStyle w:val="950"/>
        <w:ind w:firstLine="480"/>
        <w:jc w:val="both"/>
        <w:spacing w:beforeAutospacing="0" w:afterAutospacing="0" w:line="400" w:lineRule="exact"/>
        <w:widowControl/>
        <w:rPr>
          <w:rFonts w:hint="eastAsia" w:ascii="宋体" w:hAnsi="宋体" w:cs="宋体"/>
        </w:rPr>
      </w:pPr>
      <w:r>
        <w:rPr>
          <w:rFonts w:hint="eastAsia" w:ascii="宋体" w:hAnsi="宋体" w:cs="宋体"/>
        </w:rPr>
        <w:t xml:space="preserve">2.不使用不正当手段妨碍、排挤其他投标单位或串通投标。按照招标文件规定的方式组织投标，不组织、不参与围标、串标。保证不弄虚作假，协助他人骗取中标。 </w:t>
      </w:r>
      <w:r/>
    </w:p>
    <w:p>
      <w:pPr>
        <w:pStyle w:val="950"/>
        <w:ind w:firstLine="480"/>
        <w:jc w:val="both"/>
        <w:spacing w:beforeAutospacing="0" w:afterAutospacing="0" w:line="400" w:lineRule="exact"/>
        <w:widowControl/>
        <w:rPr>
          <w:rFonts w:hint="eastAsia" w:ascii="宋体" w:hAnsi="宋体" w:cs="宋体"/>
        </w:rPr>
      </w:pPr>
      <w:r>
        <w:rPr>
          <w:rFonts w:hint="eastAsia" w:ascii="宋体" w:hAnsi="宋体" w:cs="宋体"/>
        </w:rPr>
        <w:t xml:space="preserve">3.不向涉及招标的部门及个人支付好处费、介绍费等。发现相关人员在招标过程中有索要财物，或其他违纪违规行为的，及时向监督管理部门和纪检监察部门举报。</w:t>
      </w:r>
      <w:r/>
    </w:p>
    <w:p>
      <w:pPr>
        <w:pStyle w:val="950"/>
        <w:ind w:firstLine="480"/>
        <w:jc w:val="both"/>
        <w:spacing w:beforeAutospacing="0" w:afterAutospacing="0" w:line="400" w:lineRule="exact"/>
        <w:widowControl/>
        <w:rPr>
          <w:rFonts w:hint="eastAsia" w:ascii="宋体" w:hAnsi="宋体" w:cs="宋体"/>
        </w:rPr>
      </w:pPr>
      <w:r>
        <w:rPr>
          <w:rFonts w:hint="eastAsia" w:ascii="宋体" w:hAnsi="宋体" w:cs="宋体"/>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950"/>
        <w:ind w:firstLine="480"/>
        <w:jc w:val="both"/>
        <w:spacing w:beforeAutospacing="0" w:afterAutospacing="0" w:line="400" w:lineRule="exact"/>
        <w:widowControl/>
        <w:rPr>
          <w:rFonts w:hint="eastAsia" w:ascii="宋体" w:hAnsi="宋体" w:cs="宋体"/>
        </w:rPr>
      </w:pPr>
      <w:r>
        <w:rPr>
          <w:rFonts w:hint="eastAsia" w:ascii="宋体" w:hAnsi="宋体" w:cs="宋体"/>
        </w:rPr>
        <w:t xml:space="preserve">5.本承诺书对我方具有法律效力。</w:t>
      </w:r>
      <w:r/>
    </w:p>
    <w:p>
      <w:pPr>
        <w:pStyle w:val="950"/>
        <w:ind w:firstLine="5760"/>
        <w:jc w:val="both"/>
        <w:spacing w:beforeAutospacing="0" w:afterAutospacing="0" w:line="400" w:lineRule="exact"/>
        <w:widowControl/>
        <w:rPr>
          <w:rFonts w:hint="eastAsia" w:ascii="宋体" w:hAnsi="宋体" w:cs="宋体"/>
        </w:rPr>
      </w:pPr>
      <w:r>
        <w:rPr>
          <w:rFonts w:hint="eastAsia" w:ascii="宋体" w:hAnsi="宋体" w:cs="宋体"/>
        </w:rPr>
      </w:r>
      <w:r/>
    </w:p>
    <w:p>
      <w:pPr>
        <w:pStyle w:val="950"/>
        <w:ind w:firstLine="5760"/>
        <w:jc w:val="both"/>
        <w:spacing w:beforeAutospacing="0" w:afterAutospacing="0" w:line="400" w:lineRule="exact"/>
        <w:widowControl/>
        <w:rPr>
          <w:rFonts w:hint="eastAsia" w:ascii="宋体" w:hAnsi="宋体" w:cs="宋体"/>
        </w:rPr>
      </w:pPr>
      <w:r>
        <w:rPr>
          <w:rFonts w:hint="eastAsia" w:ascii="宋体" w:hAnsi="宋体" w:cs="宋体"/>
        </w:rPr>
        <w:t xml:space="preserve">单位（盖章）：</w:t>
      </w:r>
      <w:r/>
    </w:p>
    <w:p>
      <w:pPr>
        <w:pStyle w:val="950"/>
        <w:ind w:firstLine="2880"/>
        <w:jc w:val="both"/>
        <w:spacing w:beforeAutospacing="0" w:afterAutospacing="0" w:line="400" w:lineRule="exact"/>
        <w:widowControl/>
        <w:rPr>
          <w:rFonts w:hint="eastAsia" w:ascii="宋体" w:hAnsi="宋体" w:cs="宋体"/>
        </w:rPr>
      </w:pPr>
      <w:r>
        <w:rPr>
          <w:rFonts w:hint="eastAsia" w:ascii="宋体" w:hAnsi="宋体" w:cs="宋体"/>
        </w:rPr>
        <w:t xml:space="preserve">法定代表人或授权代理人（签字或盖章）：</w:t>
      </w:r>
      <w:r/>
    </w:p>
    <w:p>
      <w:pPr>
        <w:pStyle w:val="950"/>
        <w:ind w:firstLine="480"/>
        <w:jc w:val="both"/>
        <w:spacing w:beforeAutospacing="0" w:afterAutospacing="0" w:line="400" w:lineRule="exact"/>
        <w:widowControl/>
        <w:rPr>
          <w:rFonts w:hint="eastAsia" w:ascii="宋体" w:hAnsi="宋体" w:cs="宋体"/>
        </w:rPr>
      </w:pPr>
      <w:r>
        <w:rPr>
          <w:rFonts w:hint="eastAsia" w:ascii="宋体" w:hAnsi="宋体" w:cs="宋体"/>
        </w:rPr>
      </w:r>
      <w:r/>
    </w:p>
    <w:p>
      <w:pPr>
        <w:pStyle w:val="950"/>
        <w:ind w:firstLine="5822"/>
        <w:jc w:val="both"/>
        <w:spacing w:beforeAutospacing="0" w:afterAutospacing="0" w:line="400" w:lineRule="exact"/>
        <w:widowControl/>
        <w:rPr>
          <w:rFonts w:hint="eastAsia" w:ascii="宋体" w:hAnsi="宋体" w:cs="宋体"/>
        </w:rPr>
      </w:pPr>
      <w:r>
        <w:rPr>
          <w:rFonts w:hint="eastAsia" w:ascii="宋体" w:hAnsi="宋体" w:cs="宋体"/>
        </w:rPr>
        <w:t xml:space="preserve">年   月   日</w:t>
      </w:r>
      <w:r/>
    </w:p>
    <w:p>
      <w:pPr>
        <w:pStyle w:val="940"/>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940"/>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十八、盐城市亭湖区政府采购事前信用承诺书</w:t>
      </w:r>
      <w:r/>
    </w:p>
    <w:p>
      <w:pPr>
        <w:pStyle w:val="950"/>
        <w:ind w:firstLine="480"/>
        <w:jc w:val="both"/>
        <w:spacing w:beforeAutospacing="0" w:afterAutospacing="0" w:line="400" w:lineRule="exact"/>
        <w:widowControl/>
        <w:rPr>
          <w:rFonts w:ascii="宋体" w:hAnsi="宋体" w:cs="宋体"/>
        </w:rPr>
      </w:pPr>
      <w:r>
        <w:rPr>
          <w:rFonts w:ascii="宋体" w:hAnsi="宋体" w:cs="宋体"/>
        </w:rPr>
      </w:r>
      <w:r/>
    </w:p>
    <w:p>
      <w:pPr>
        <w:pStyle w:val="950"/>
        <w:ind w:firstLine="480"/>
        <w:jc w:val="both"/>
        <w:spacing w:beforeAutospacing="0" w:afterAutospacing="0" w:line="400" w:lineRule="exact"/>
        <w:widowControl/>
        <w:rPr>
          <w:rFonts w:hint="eastAsia" w:ascii="宋体" w:hAnsi="宋体" w:cs="宋体"/>
        </w:rPr>
      </w:pPr>
      <w:r>
        <w:rPr>
          <w:rFonts w:hint="eastAsia" w:ascii="宋体" w:hAnsi="宋体" w:cs="宋体"/>
        </w:rPr>
        <w:t xml:space="preserve">为营造我区公开、公平、公正、诚实守信的政府采购交易环境，树立诚信守法的投标人形象，本人代表本单位作出以下承诺：</w:t>
      </w:r>
      <w:r/>
    </w:p>
    <w:p>
      <w:pPr>
        <w:pStyle w:val="950"/>
        <w:ind w:firstLine="480"/>
        <w:jc w:val="both"/>
        <w:spacing w:beforeAutospacing="0" w:afterAutospacing="0" w:line="400" w:lineRule="exact"/>
        <w:widowControl/>
        <w:rPr>
          <w:rFonts w:hint="eastAsia" w:ascii="宋体" w:hAnsi="宋体" w:cs="宋体"/>
        </w:rPr>
      </w:pPr>
      <w:r>
        <w:rPr>
          <w:rFonts w:hint="eastAsia" w:ascii="宋体" w:hAnsi="宋体" w:cs="宋体"/>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950"/>
        <w:ind w:firstLine="480"/>
        <w:jc w:val="both"/>
        <w:spacing w:beforeAutospacing="0" w:afterAutospacing="0" w:line="400" w:lineRule="exact"/>
        <w:widowControl/>
        <w:rPr>
          <w:rFonts w:hint="eastAsia" w:ascii="宋体" w:hAnsi="宋体" w:cs="宋体"/>
        </w:rPr>
      </w:pPr>
      <w:r>
        <w:rPr>
          <w:rFonts w:hint="eastAsia" w:ascii="宋体" w:hAnsi="宋体" w:cs="宋体"/>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950"/>
        <w:ind w:firstLine="480"/>
        <w:jc w:val="both"/>
        <w:spacing w:beforeAutospacing="0" w:afterAutospacing="0" w:line="400" w:lineRule="exact"/>
        <w:widowControl/>
        <w:rPr>
          <w:rFonts w:hint="eastAsia" w:ascii="宋体" w:hAnsi="宋体" w:cs="宋体"/>
        </w:rPr>
      </w:pPr>
      <w:r>
        <w:rPr>
          <w:rFonts w:hint="eastAsia" w:ascii="宋体" w:hAnsi="宋体" w:cs="宋体"/>
        </w:rPr>
        <w:t xml:space="preserve">（三）严格依照国家和省、市关于政府采购的法律法规、规章、规范性文件，参加政府采购投标活动；积极履行社会责任，促进廉政建设； </w:t>
      </w:r>
      <w:r/>
    </w:p>
    <w:p>
      <w:pPr>
        <w:pStyle w:val="950"/>
        <w:ind w:firstLine="480"/>
        <w:jc w:val="both"/>
        <w:spacing w:beforeAutospacing="0" w:afterAutospacing="0" w:line="400" w:lineRule="exact"/>
        <w:widowControl/>
        <w:rPr>
          <w:rFonts w:hint="eastAsia" w:ascii="宋体" w:hAnsi="宋体" w:cs="宋体"/>
        </w:rPr>
      </w:pPr>
      <w:r>
        <w:rPr>
          <w:rFonts w:hint="eastAsia" w:ascii="宋体" w:hAnsi="宋体" w:cs="宋体"/>
        </w:rPr>
        <w:t xml:space="preserve">（四）严格遵守即时信息公示规定，及时维护和更新盐城市政府采购网中与本单位相关的信息；</w:t>
      </w:r>
      <w:r/>
    </w:p>
    <w:p>
      <w:pPr>
        <w:pStyle w:val="950"/>
        <w:ind w:firstLine="480"/>
        <w:jc w:val="both"/>
        <w:spacing w:beforeAutospacing="0" w:afterAutospacing="0" w:line="400" w:lineRule="exact"/>
        <w:widowControl/>
        <w:rPr>
          <w:rFonts w:hint="eastAsia" w:ascii="宋体" w:hAnsi="宋体" w:cs="宋体"/>
        </w:rPr>
      </w:pPr>
      <w:r>
        <w:rPr>
          <w:rFonts w:hint="eastAsia" w:ascii="宋体" w:hAnsi="宋体" w:cs="宋体"/>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950"/>
        <w:ind w:firstLine="480"/>
        <w:jc w:val="both"/>
        <w:spacing w:beforeAutospacing="0" w:afterAutospacing="0" w:line="400" w:lineRule="exact"/>
        <w:widowControl/>
        <w:rPr>
          <w:rFonts w:hint="eastAsia" w:ascii="宋体" w:hAnsi="宋体" w:cs="宋体"/>
        </w:rPr>
      </w:pPr>
      <w:r>
        <w:rPr>
          <w:rFonts w:hint="eastAsia" w:ascii="宋体" w:hAnsi="宋体" w:cs="宋体"/>
        </w:rPr>
        <w:t xml:space="preserve">（六）自觉接受政府、行业组织、社会公众、新闻舆论的监督；</w:t>
      </w:r>
      <w:r/>
    </w:p>
    <w:p>
      <w:pPr>
        <w:pStyle w:val="950"/>
        <w:ind w:firstLine="480"/>
        <w:jc w:val="both"/>
        <w:spacing w:beforeAutospacing="0" w:afterAutospacing="0" w:line="400" w:lineRule="exact"/>
        <w:widowControl/>
        <w:rPr>
          <w:rFonts w:hint="eastAsia" w:ascii="宋体" w:hAnsi="宋体" w:cs="宋体"/>
        </w:rPr>
      </w:pPr>
      <w:r>
        <w:rPr>
          <w:rFonts w:hint="eastAsia" w:ascii="宋体" w:hAnsi="宋体" w:cs="宋体"/>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950"/>
        <w:ind w:firstLine="480"/>
        <w:jc w:val="both"/>
        <w:spacing w:beforeAutospacing="0" w:afterAutospacing="0" w:line="400" w:lineRule="exact"/>
        <w:widowControl/>
        <w:rPr>
          <w:rFonts w:hint="eastAsia" w:ascii="宋体" w:hAnsi="宋体" w:cs="宋体"/>
        </w:rPr>
      </w:pPr>
      <w:r>
        <w:rPr>
          <w:rFonts w:hint="eastAsia" w:ascii="宋体" w:hAnsi="宋体" w:cs="宋体"/>
        </w:rPr>
        <w:t xml:space="preserve">（八）本人已认真阅读上述承诺，并向本单位员工做了宣传教育。</w:t>
      </w:r>
      <w:r/>
    </w:p>
    <w:p>
      <w:pPr>
        <w:pStyle w:val="950"/>
        <w:ind w:firstLine="480"/>
        <w:jc w:val="both"/>
        <w:spacing w:beforeAutospacing="0" w:afterAutospacing="0" w:line="400" w:lineRule="exact"/>
        <w:widowControl/>
        <w:rPr>
          <w:rFonts w:hint="eastAsia" w:ascii="宋体" w:hAnsi="宋体" w:cs="宋体"/>
        </w:rPr>
      </w:pPr>
      <w:r>
        <w:rPr>
          <w:rFonts w:hint="eastAsia" w:ascii="宋体" w:hAnsi="宋体" w:cs="宋体"/>
        </w:rPr>
      </w:r>
      <w:r/>
    </w:p>
    <w:p>
      <w:pPr>
        <w:pStyle w:val="950"/>
        <w:ind w:firstLine="5245"/>
        <w:jc w:val="both"/>
        <w:spacing w:beforeAutospacing="0" w:afterAutospacing="0" w:line="400" w:lineRule="exact"/>
        <w:widowControl/>
        <w:rPr>
          <w:rFonts w:hint="eastAsia" w:ascii="宋体" w:hAnsi="宋体" w:cs="宋体"/>
        </w:rPr>
      </w:pPr>
      <w:r>
        <w:rPr>
          <w:rFonts w:hint="eastAsia" w:ascii="宋体" w:hAnsi="宋体" w:cs="宋体"/>
        </w:rPr>
        <w:t xml:space="preserve">法定代表人（签名）：</w:t>
      </w:r>
      <w:r/>
    </w:p>
    <w:p>
      <w:pPr>
        <w:pStyle w:val="950"/>
        <w:ind w:firstLine="5245"/>
        <w:jc w:val="both"/>
        <w:spacing w:beforeAutospacing="0" w:afterAutospacing="0" w:line="400" w:lineRule="exact"/>
        <w:widowControl/>
        <w:rPr>
          <w:rFonts w:hint="eastAsia" w:ascii="宋体" w:hAnsi="宋体" w:cs="宋体"/>
        </w:rPr>
      </w:pPr>
      <w:r>
        <w:rPr>
          <w:rFonts w:hint="eastAsia" w:ascii="宋体" w:hAnsi="宋体" w:cs="宋体"/>
        </w:rPr>
        <w:t xml:space="preserve">单位名称（盖章）：</w:t>
      </w:r>
      <w:r/>
    </w:p>
    <w:p>
      <w:pPr>
        <w:pStyle w:val="950"/>
        <w:ind w:firstLine="5245"/>
        <w:jc w:val="both"/>
        <w:spacing w:beforeAutospacing="0" w:afterAutospacing="0" w:line="400" w:lineRule="exact"/>
        <w:widowControl/>
        <w:rPr>
          <w:rFonts w:hint="eastAsia" w:ascii="宋体" w:hAnsi="宋体" w:cs="宋体"/>
        </w:rPr>
      </w:pPr>
      <w:r>
        <w:rPr>
          <w:rFonts w:hint="eastAsia" w:ascii="宋体" w:hAnsi="宋体" w:cs="宋体"/>
        </w:rPr>
        <w:t xml:space="preserve">年   月   日</w:t>
      </w:r>
      <w:r/>
    </w:p>
    <w:p>
      <w:pPr>
        <w:pStyle w:val="950"/>
        <w:ind w:firstLine="5245"/>
        <w:jc w:val="both"/>
        <w:spacing w:beforeAutospacing="0" w:afterAutospacing="0" w:line="400" w:lineRule="exact"/>
        <w:widowControl/>
        <w:rPr>
          <w:rFonts w:hint="eastAsia" w:ascii="宋体" w:hAnsi="宋体" w:cs="宋体"/>
        </w:rPr>
      </w:pPr>
      <w:r>
        <w:rPr>
          <w:rFonts w:hint="eastAsia" w:ascii="宋体" w:hAnsi="宋体" w:cs="宋体"/>
        </w:rPr>
      </w:r>
      <w:r/>
    </w:p>
    <w:p>
      <w:pPr>
        <w:pStyle w:val="950"/>
        <w:spacing w:beforeAutospacing="0" w:afterAutospacing="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950"/>
        <w:spacing w:beforeAutospacing="0" w:afterAutospacing="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十九、根据招标文件“第五章 评标方法与评标标准”的要求需要提供的材料及投标人认为有必要提供的其他材料。</w:t>
      </w:r>
      <w:r/>
    </w:p>
    <w:p>
      <w:pPr>
        <w:pStyle w:val="950"/>
        <w:jc w:val="center"/>
        <w:spacing w:beforeAutospacing="0" w:afterAutospacing="0" w:line="3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950"/>
        <w:jc w:val="center"/>
        <w:spacing w:beforeAutospacing="0" w:afterAutospacing="0" w:line="3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950"/>
        <w:jc w:val="center"/>
        <w:spacing w:beforeAutospacing="0" w:afterAutospacing="0" w:line="3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950"/>
        <w:jc w:val="center"/>
        <w:spacing w:beforeAutospacing="0" w:afterAutospacing="0" w:line="3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rPr>
          <w:rFonts w:ascii="黑体" w:hAnsi="黑体" w:eastAsia="黑体" w:cs="黑体"/>
          <w:i/>
          <w:sz w:val="32"/>
          <w:szCs w:val="32"/>
          <w:u w:val="single"/>
        </w:rPr>
      </w:r>
      <w:r/>
    </w:p>
    <w:p>
      <w:pPr>
        <w:pStyle w:val="950"/>
        <w:jc w:val="both"/>
        <w:spacing w:before="290" w:beforeAutospacing="0" w:afterAutospacing="0" w:line="360" w:lineRule="exact"/>
        <w:rPr>
          <w:rFonts w:ascii="宋体" w:hAnsi="宋体" w:cs="宋体"/>
          <w:sz w:val="22"/>
          <w:szCs w:val="22"/>
        </w:rPr>
      </w:pPr>
      <w:r>
        <w:rPr>
          <w:rFonts w:hint="eastAsia" w:ascii="宋体" w:hAnsi="宋体" w:cs="宋体"/>
          <w:sz w:val="22"/>
          <w:szCs w:val="22"/>
        </w:rPr>
        <w:t xml:space="preserve">一、质疑供应商基本信息</w:t>
      </w:r>
      <w:r>
        <w:rPr>
          <w:sz w:val="22"/>
          <w:szCs w:val="22"/>
        </w:rPr>
      </w:r>
      <w:r/>
    </w:p>
    <w:p>
      <w:pPr>
        <w:pStyle w:val="950"/>
        <w:jc w:val="both"/>
        <w:spacing w:beforeAutospacing="0" w:afterAutospacing="0" w:line="360" w:lineRule="exact"/>
        <w:rPr>
          <w:rFonts w:ascii="宋体" w:hAnsi="宋体" w:cs="宋体"/>
          <w:sz w:val="22"/>
          <w:szCs w:val="22"/>
        </w:rPr>
      </w:pPr>
      <w:r>
        <w:rPr>
          <w:rFonts w:hint="eastAsia" w:ascii="宋体" w:hAnsi="宋体" w:cs="宋体"/>
          <w:sz w:val="22"/>
          <w:szCs w:val="22"/>
        </w:rPr>
        <w:t xml:space="preserve">质疑供应商：</w:t>
      </w:r>
      <w:r>
        <w:rPr>
          <w:rFonts w:hint="eastAsia" w:ascii="宋体" w:hAnsi="宋体" w:cs="宋体"/>
          <w:sz w:val="22"/>
          <w:szCs w:val="22"/>
          <w:u w:val="single"/>
        </w:rPr>
        <w:t xml:space="preserve">                            </w:t>
      </w:r>
      <w:r>
        <w:rPr>
          <w:sz w:val="22"/>
          <w:szCs w:val="22"/>
        </w:rPr>
      </w:r>
      <w:r/>
    </w:p>
    <w:p>
      <w:pPr>
        <w:pStyle w:val="950"/>
        <w:jc w:val="both"/>
        <w:spacing w:beforeAutospacing="0" w:afterAutospacing="0" w:line="360" w:lineRule="exact"/>
        <w:rPr>
          <w:rFonts w:ascii="宋体" w:hAnsi="宋体" w:cs="宋体"/>
          <w:sz w:val="22"/>
          <w:szCs w:val="22"/>
          <w:u w:val="single"/>
        </w:rPr>
      </w:pPr>
      <w:r>
        <w:rPr>
          <w:rFonts w:hint="eastAsia" w:ascii="宋体" w:hAnsi="宋体" w:cs="宋体"/>
          <w:sz w:val="22"/>
          <w:szCs w:val="22"/>
        </w:rPr>
        <w:t xml:space="preserve">地址：</w:t>
      </w:r>
      <w:r>
        <w:rPr>
          <w:rFonts w:hint="eastAsia" w:ascii="宋体" w:hAnsi="宋体" w:cs="宋体"/>
          <w:sz w:val="22"/>
          <w:szCs w:val="22"/>
          <w:u w:val="single"/>
        </w:rPr>
        <w:t xml:space="preserve">                                  </w:t>
      </w:r>
      <w:r>
        <w:rPr>
          <w:sz w:val="22"/>
          <w:szCs w:val="22"/>
        </w:rPr>
      </w:r>
      <w:r/>
    </w:p>
    <w:p>
      <w:pPr>
        <w:pStyle w:val="950"/>
        <w:jc w:val="both"/>
        <w:spacing w:beforeAutospacing="0" w:afterAutospacing="0" w:line="360" w:lineRule="exact"/>
        <w:rPr>
          <w:rFonts w:ascii="宋体" w:hAnsi="宋体" w:cs="宋体"/>
          <w:sz w:val="22"/>
          <w:szCs w:val="22"/>
        </w:rPr>
      </w:pPr>
      <w:r>
        <w:rPr>
          <w:rFonts w:hint="eastAsia" w:ascii="宋体" w:hAnsi="宋体" w:cs="宋体"/>
          <w:sz w:val="22"/>
          <w:szCs w:val="22"/>
        </w:rPr>
        <w:t xml:space="preserve">邮编：</w:t>
      </w:r>
      <w:r>
        <w:rPr>
          <w:rFonts w:hint="eastAsia" w:ascii="宋体" w:hAnsi="宋体" w:cs="宋体"/>
          <w:sz w:val="22"/>
          <w:szCs w:val="22"/>
          <w:u w:val="single"/>
        </w:rPr>
        <w:t xml:space="preserve">                                  </w:t>
      </w:r>
      <w:r>
        <w:rPr>
          <w:sz w:val="22"/>
          <w:szCs w:val="22"/>
        </w:rPr>
      </w:r>
      <w:r/>
    </w:p>
    <w:p>
      <w:pPr>
        <w:pStyle w:val="950"/>
        <w:jc w:val="both"/>
        <w:spacing w:beforeAutospacing="0" w:afterAutospacing="0" w:line="360" w:lineRule="exact"/>
        <w:rPr>
          <w:rFonts w:ascii="宋体" w:hAnsi="宋体" w:cs="宋体"/>
          <w:sz w:val="22"/>
          <w:szCs w:val="22"/>
          <w:u w:val="single"/>
        </w:rPr>
      </w:pPr>
      <w:r>
        <w:rPr>
          <w:rFonts w:hint="eastAsia" w:ascii="宋体" w:hAnsi="宋体" w:cs="宋体"/>
          <w:sz w:val="22"/>
          <w:szCs w:val="22"/>
        </w:rPr>
        <w:t xml:space="preserve">联系人：</w:t>
      </w:r>
      <w:r>
        <w:rPr>
          <w:rFonts w:hint="eastAsia" w:ascii="宋体" w:hAnsi="宋体" w:cs="宋体"/>
          <w:sz w:val="22"/>
          <w:szCs w:val="22"/>
          <w:u w:val="single"/>
        </w:rPr>
        <w:t xml:space="preserve">                                </w:t>
      </w:r>
      <w:r>
        <w:rPr>
          <w:sz w:val="22"/>
          <w:szCs w:val="22"/>
        </w:rPr>
      </w:r>
      <w:r/>
    </w:p>
    <w:p>
      <w:pPr>
        <w:pStyle w:val="950"/>
        <w:jc w:val="both"/>
        <w:spacing w:beforeAutospacing="0" w:afterAutospacing="0" w:line="360" w:lineRule="exact"/>
        <w:rPr>
          <w:rFonts w:ascii="宋体" w:hAnsi="宋体" w:cs="宋体"/>
          <w:sz w:val="22"/>
          <w:szCs w:val="22"/>
        </w:rPr>
      </w:pPr>
      <w:r>
        <w:rPr>
          <w:rFonts w:hint="eastAsia" w:ascii="宋体" w:hAnsi="宋体" w:cs="宋体"/>
          <w:sz w:val="22"/>
          <w:szCs w:val="22"/>
        </w:rPr>
        <w:t xml:space="preserve">联系电话：</w:t>
      </w:r>
      <w:r>
        <w:rPr>
          <w:rFonts w:hint="eastAsia" w:ascii="宋体" w:hAnsi="宋体" w:cs="宋体"/>
          <w:sz w:val="22"/>
          <w:szCs w:val="22"/>
          <w:u w:val="single"/>
        </w:rPr>
        <w:t xml:space="preserve">                              </w:t>
      </w:r>
      <w:r>
        <w:rPr>
          <w:sz w:val="22"/>
          <w:szCs w:val="22"/>
        </w:rPr>
      </w:r>
      <w:r/>
    </w:p>
    <w:p>
      <w:pPr>
        <w:pStyle w:val="950"/>
        <w:jc w:val="both"/>
        <w:spacing w:beforeAutospacing="0" w:afterAutospacing="0" w:line="360" w:lineRule="exact"/>
        <w:rPr>
          <w:rFonts w:ascii="宋体" w:hAnsi="宋体" w:cs="宋体"/>
          <w:sz w:val="22"/>
          <w:szCs w:val="22"/>
        </w:rPr>
      </w:pPr>
      <w:r>
        <w:rPr>
          <w:rFonts w:hint="eastAsia" w:ascii="宋体" w:hAnsi="宋体" w:cs="宋体"/>
          <w:sz w:val="22"/>
          <w:szCs w:val="22"/>
        </w:rPr>
        <w:t xml:space="preserve">授权代表：</w:t>
      </w:r>
      <w:r>
        <w:rPr>
          <w:rFonts w:hint="eastAsia" w:ascii="宋体" w:hAnsi="宋体" w:cs="宋体"/>
          <w:sz w:val="22"/>
          <w:szCs w:val="22"/>
          <w:u w:val="single"/>
        </w:rPr>
        <w:t xml:space="preserve">                              </w:t>
      </w:r>
      <w:r>
        <w:rPr>
          <w:sz w:val="22"/>
          <w:szCs w:val="22"/>
        </w:rPr>
      </w:r>
      <w:r/>
    </w:p>
    <w:p>
      <w:pPr>
        <w:pStyle w:val="950"/>
        <w:jc w:val="both"/>
        <w:spacing w:beforeAutospacing="0" w:afterAutospacing="0" w:line="360" w:lineRule="exact"/>
        <w:rPr>
          <w:rFonts w:ascii="宋体" w:hAnsi="宋体" w:cs="宋体"/>
          <w:sz w:val="22"/>
          <w:szCs w:val="22"/>
        </w:rPr>
      </w:pPr>
      <w:r>
        <w:rPr>
          <w:rFonts w:hint="eastAsia" w:ascii="宋体" w:hAnsi="宋体" w:cs="宋体"/>
          <w:sz w:val="22"/>
          <w:szCs w:val="22"/>
        </w:rPr>
        <w:t xml:space="preserve">联系电话：</w:t>
      </w:r>
      <w:r>
        <w:rPr>
          <w:rFonts w:hint="eastAsia" w:ascii="宋体" w:hAnsi="宋体" w:cs="宋体"/>
          <w:sz w:val="22"/>
          <w:szCs w:val="22"/>
          <w:u w:val="single"/>
        </w:rPr>
        <w:t xml:space="preserve">                              </w:t>
      </w:r>
      <w:r>
        <w:rPr>
          <w:sz w:val="22"/>
          <w:szCs w:val="22"/>
        </w:rPr>
      </w:r>
      <w:r/>
    </w:p>
    <w:p>
      <w:pPr>
        <w:pStyle w:val="950"/>
        <w:jc w:val="both"/>
        <w:spacing w:beforeAutospacing="0" w:afterAutospacing="0" w:line="360" w:lineRule="exact"/>
        <w:rPr>
          <w:rFonts w:ascii="宋体" w:hAnsi="宋体" w:cs="宋体"/>
          <w:sz w:val="22"/>
          <w:szCs w:val="22"/>
          <w:u w:val="single"/>
        </w:rPr>
      </w:pPr>
      <w:r>
        <w:rPr>
          <w:rFonts w:hint="eastAsia" w:ascii="宋体" w:hAnsi="宋体" w:cs="宋体"/>
          <w:sz w:val="22"/>
          <w:szCs w:val="22"/>
        </w:rPr>
        <w:t xml:space="preserve">地址： </w:t>
      </w:r>
      <w:r>
        <w:rPr>
          <w:rFonts w:hint="eastAsia" w:ascii="宋体" w:hAnsi="宋体" w:cs="宋体"/>
          <w:sz w:val="22"/>
          <w:szCs w:val="22"/>
          <w:u w:val="single"/>
        </w:rPr>
        <w:t xml:space="preserve">                                 </w:t>
      </w:r>
      <w:r>
        <w:rPr>
          <w:sz w:val="22"/>
          <w:szCs w:val="22"/>
        </w:rPr>
      </w:r>
      <w:r/>
    </w:p>
    <w:p>
      <w:pPr>
        <w:pStyle w:val="950"/>
        <w:jc w:val="both"/>
        <w:spacing w:beforeAutospacing="0" w:afterAutospacing="0" w:line="360" w:lineRule="exact"/>
        <w:rPr>
          <w:rFonts w:ascii="宋体" w:hAnsi="宋体" w:cs="宋体"/>
          <w:sz w:val="22"/>
          <w:szCs w:val="22"/>
        </w:rPr>
      </w:pPr>
      <w:r>
        <w:rPr>
          <w:rFonts w:hint="eastAsia" w:ascii="宋体" w:hAnsi="宋体" w:cs="宋体"/>
          <w:sz w:val="22"/>
          <w:szCs w:val="22"/>
        </w:rPr>
        <w:t xml:space="preserve">邮编：</w:t>
      </w:r>
      <w:r>
        <w:rPr>
          <w:rFonts w:hint="eastAsia" w:ascii="宋体" w:hAnsi="宋体" w:cs="宋体"/>
          <w:sz w:val="22"/>
          <w:szCs w:val="22"/>
          <w:u w:val="single"/>
        </w:rPr>
        <w:t xml:space="preserve">                                  </w:t>
      </w:r>
      <w:r>
        <w:rPr>
          <w:sz w:val="22"/>
          <w:szCs w:val="22"/>
        </w:rPr>
      </w:r>
      <w:r/>
    </w:p>
    <w:p>
      <w:pPr>
        <w:pStyle w:val="950"/>
        <w:jc w:val="both"/>
        <w:spacing w:beforeAutospacing="0" w:afterAutospacing="0" w:line="360" w:lineRule="exact"/>
        <w:rPr>
          <w:rFonts w:ascii="宋体" w:hAnsi="宋体" w:cs="宋体"/>
          <w:sz w:val="22"/>
          <w:szCs w:val="22"/>
        </w:rPr>
      </w:pPr>
      <w:r>
        <w:rPr>
          <w:rFonts w:hint="eastAsia" w:ascii="宋体" w:hAnsi="宋体" w:cs="宋体"/>
          <w:sz w:val="22"/>
          <w:szCs w:val="22"/>
        </w:rPr>
        <w:t xml:space="preserve">二、质疑项目基本情况</w:t>
      </w:r>
      <w:r>
        <w:rPr>
          <w:sz w:val="22"/>
          <w:szCs w:val="22"/>
        </w:rPr>
      </w:r>
      <w:r/>
    </w:p>
    <w:p>
      <w:pPr>
        <w:pStyle w:val="950"/>
        <w:jc w:val="both"/>
        <w:spacing w:beforeAutospacing="0" w:afterAutospacing="0" w:line="360" w:lineRule="exact"/>
        <w:rPr>
          <w:rFonts w:ascii="宋体" w:hAnsi="宋体" w:cs="宋体"/>
          <w:sz w:val="22"/>
          <w:szCs w:val="22"/>
        </w:rPr>
      </w:pPr>
      <w:r>
        <w:rPr>
          <w:rFonts w:hint="eastAsia" w:ascii="宋体" w:hAnsi="宋体" w:cs="宋体"/>
          <w:sz w:val="22"/>
          <w:szCs w:val="22"/>
        </w:rPr>
        <w:t xml:space="preserve">质疑项目的名称：</w:t>
      </w:r>
      <w:r>
        <w:rPr>
          <w:rFonts w:hint="eastAsia" w:ascii="宋体" w:hAnsi="宋体" w:cs="宋体"/>
          <w:sz w:val="22"/>
          <w:szCs w:val="22"/>
          <w:u w:val="single"/>
        </w:rPr>
        <w:t xml:space="preserve">                        </w:t>
      </w:r>
      <w:r>
        <w:rPr>
          <w:sz w:val="22"/>
          <w:szCs w:val="22"/>
        </w:rPr>
      </w:r>
      <w:r/>
    </w:p>
    <w:p>
      <w:pPr>
        <w:pStyle w:val="950"/>
        <w:jc w:val="both"/>
        <w:spacing w:beforeAutospacing="0" w:afterAutospacing="0" w:line="360" w:lineRule="exact"/>
        <w:rPr>
          <w:rFonts w:ascii="宋体" w:hAnsi="宋体" w:cs="宋体"/>
          <w:sz w:val="22"/>
          <w:szCs w:val="22"/>
          <w:u w:val="single"/>
        </w:rPr>
      </w:pPr>
      <w:r>
        <w:rPr>
          <w:rFonts w:hint="eastAsia" w:ascii="宋体" w:hAnsi="宋体" w:cs="宋体"/>
          <w:sz w:val="22"/>
          <w:szCs w:val="22"/>
        </w:rPr>
        <w:t xml:space="preserve">质疑项目的编号：</w:t>
      </w:r>
      <w:r>
        <w:rPr>
          <w:rFonts w:hint="eastAsia" w:ascii="宋体" w:hAnsi="宋体" w:cs="宋体"/>
          <w:sz w:val="22"/>
          <w:szCs w:val="22"/>
          <w:u w:val="single"/>
        </w:rPr>
        <w:t xml:space="preserve">                        </w:t>
      </w:r>
      <w:r>
        <w:rPr>
          <w:sz w:val="22"/>
          <w:szCs w:val="22"/>
        </w:rPr>
      </w:r>
      <w:r/>
    </w:p>
    <w:p>
      <w:pPr>
        <w:pStyle w:val="950"/>
        <w:jc w:val="both"/>
        <w:spacing w:beforeAutospacing="0" w:afterAutospacing="0" w:line="360" w:lineRule="exact"/>
        <w:rPr>
          <w:rFonts w:ascii="宋体" w:hAnsi="宋体" w:cs="宋体"/>
          <w:sz w:val="22"/>
          <w:szCs w:val="22"/>
        </w:rPr>
      </w:pPr>
      <w:r>
        <w:rPr>
          <w:rFonts w:hint="eastAsia" w:ascii="宋体" w:hAnsi="宋体" w:cs="宋体"/>
          <w:sz w:val="22"/>
          <w:szCs w:val="22"/>
        </w:rPr>
        <w:t xml:space="preserve">包号：</w:t>
      </w:r>
      <w:r>
        <w:rPr>
          <w:rFonts w:hint="eastAsia" w:ascii="宋体" w:hAnsi="宋体" w:cs="宋体"/>
          <w:sz w:val="22"/>
          <w:szCs w:val="22"/>
          <w:u w:val="single"/>
        </w:rPr>
        <w:t xml:space="preserve">                                  </w:t>
      </w:r>
      <w:r>
        <w:rPr>
          <w:sz w:val="22"/>
          <w:szCs w:val="22"/>
        </w:rPr>
      </w:r>
      <w:r/>
    </w:p>
    <w:p>
      <w:pPr>
        <w:pStyle w:val="950"/>
        <w:jc w:val="both"/>
        <w:spacing w:beforeAutospacing="0" w:afterAutospacing="0" w:line="360" w:lineRule="exact"/>
        <w:rPr>
          <w:rFonts w:ascii="宋体" w:hAnsi="宋体" w:cs="宋体"/>
          <w:sz w:val="22"/>
          <w:szCs w:val="22"/>
        </w:rPr>
      </w:pPr>
      <w:r>
        <w:rPr>
          <w:rFonts w:hint="eastAsia" w:ascii="宋体" w:hAnsi="宋体" w:cs="宋体"/>
          <w:sz w:val="22"/>
          <w:szCs w:val="22"/>
        </w:rPr>
        <w:t xml:space="preserve">采购人名称：</w:t>
      </w:r>
      <w:r>
        <w:rPr>
          <w:rFonts w:hint="eastAsia" w:ascii="宋体" w:hAnsi="宋体" w:cs="宋体"/>
          <w:sz w:val="22"/>
          <w:szCs w:val="22"/>
          <w:u w:val="single"/>
        </w:rPr>
        <w:t xml:space="preserve">                            </w:t>
      </w:r>
      <w:r>
        <w:rPr>
          <w:sz w:val="22"/>
          <w:szCs w:val="22"/>
        </w:rPr>
      </w:r>
      <w:r/>
    </w:p>
    <w:p>
      <w:pPr>
        <w:pStyle w:val="950"/>
        <w:jc w:val="both"/>
        <w:spacing w:beforeAutospacing="0" w:afterAutospacing="0" w:line="360" w:lineRule="exact"/>
        <w:rPr>
          <w:rFonts w:ascii="宋体" w:hAnsi="宋体" w:cs="宋体"/>
          <w:sz w:val="22"/>
          <w:szCs w:val="22"/>
        </w:rPr>
      </w:pPr>
      <w:r>
        <w:rPr>
          <w:rFonts w:hint="eastAsia" w:ascii="宋体" w:hAnsi="宋体" w:cs="宋体"/>
          <w:sz w:val="22"/>
          <w:szCs w:val="22"/>
        </w:rPr>
        <w:t xml:space="preserve">采购文件获取日期：</w:t>
      </w:r>
      <w:r>
        <w:rPr>
          <w:rFonts w:hint="eastAsia" w:ascii="宋体" w:hAnsi="宋体" w:cs="宋体"/>
          <w:sz w:val="22"/>
          <w:szCs w:val="22"/>
          <w:u w:val="single"/>
        </w:rPr>
        <w:t xml:space="preserve">                      </w:t>
      </w:r>
      <w:r>
        <w:rPr>
          <w:sz w:val="22"/>
          <w:szCs w:val="22"/>
        </w:rPr>
      </w:r>
      <w:r/>
    </w:p>
    <w:p>
      <w:pPr>
        <w:pStyle w:val="950"/>
        <w:jc w:val="both"/>
        <w:spacing w:beforeAutospacing="0" w:afterAutospacing="0" w:line="360" w:lineRule="exact"/>
        <w:rPr>
          <w:rFonts w:ascii="宋体" w:hAnsi="宋体" w:cs="宋体"/>
          <w:sz w:val="22"/>
          <w:szCs w:val="22"/>
        </w:rPr>
      </w:pPr>
      <w:r>
        <w:rPr>
          <w:rFonts w:hint="eastAsia" w:ascii="宋体" w:hAnsi="宋体" w:cs="宋体"/>
          <w:sz w:val="22"/>
          <w:szCs w:val="22"/>
        </w:rPr>
        <w:t xml:space="preserve">三、质疑事项具体内容</w:t>
      </w:r>
      <w:r>
        <w:rPr>
          <w:sz w:val="22"/>
          <w:szCs w:val="22"/>
        </w:rPr>
      </w:r>
      <w:r/>
    </w:p>
    <w:p>
      <w:pPr>
        <w:pStyle w:val="950"/>
        <w:jc w:val="both"/>
        <w:spacing w:beforeAutospacing="0" w:afterAutospacing="0" w:line="360" w:lineRule="exact"/>
        <w:rPr>
          <w:rFonts w:ascii="宋体" w:hAnsi="宋体" w:cs="宋体"/>
          <w:sz w:val="22"/>
          <w:szCs w:val="22"/>
        </w:rPr>
      </w:pPr>
      <w:r>
        <w:rPr>
          <w:rFonts w:hint="eastAsia" w:ascii="宋体" w:hAnsi="宋体" w:cs="宋体"/>
          <w:sz w:val="22"/>
          <w:szCs w:val="22"/>
        </w:rPr>
        <w:t xml:space="preserve">质疑事项1：</w:t>
      </w:r>
      <w:r>
        <w:rPr>
          <w:rFonts w:hint="eastAsia" w:ascii="宋体" w:hAnsi="宋体" w:cs="宋体"/>
          <w:sz w:val="22"/>
          <w:szCs w:val="22"/>
          <w:u w:val="single"/>
        </w:rPr>
        <w:t xml:space="preserve">                             </w:t>
      </w:r>
      <w:r>
        <w:rPr>
          <w:sz w:val="22"/>
          <w:szCs w:val="22"/>
        </w:rPr>
      </w:r>
      <w:r/>
    </w:p>
    <w:p>
      <w:pPr>
        <w:pStyle w:val="950"/>
        <w:spacing w:beforeAutospacing="0" w:afterAutospacing="0" w:line="360" w:lineRule="exact"/>
        <w:rPr>
          <w:rFonts w:ascii="宋体" w:hAnsi="宋体" w:cs="宋体"/>
          <w:sz w:val="22"/>
          <w:szCs w:val="22"/>
        </w:rPr>
      </w:pPr>
      <w:r>
        <w:rPr>
          <w:rFonts w:hint="eastAsia" w:ascii="宋体" w:hAnsi="宋体" w:cs="宋体"/>
          <w:sz w:val="22"/>
          <w:szCs w:val="22"/>
        </w:rPr>
        <w:t xml:space="preserve">事实依据：</w:t>
      </w:r>
      <w:r>
        <w:rPr>
          <w:rFonts w:hint="eastAsia" w:ascii="宋体" w:hAnsi="宋体" w:cs="宋体"/>
          <w:sz w:val="22"/>
          <w:szCs w:val="22"/>
          <w:u w:val="single"/>
        </w:rPr>
        <w:t xml:space="preserve">                               </w:t>
      </w:r>
      <w:r>
        <w:rPr>
          <w:sz w:val="22"/>
          <w:szCs w:val="22"/>
        </w:rPr>
      </w:r>
      <w:r/>
    </w:p>
    <w:p>
      <w:pPr>
        <w:pStyle w:val="950"/>
        <w:jc w:val="both"/>
        <w:spacing w:beforeAutospacing="0" w:afterAutospacing="0" w:line="360" w:lineRule="exact"/>
        <w:rPr>
          <w:rFonts w:ascii="宋体" w:hAnsi="宋体" w:cs="宋体"/>
          <w:sz w:val="22"/>
          <w:szCs w:val="22"/>
        </w:rPr>
      </w:pPr>
      <w:r>
        <w:rPr>
          <w:rFonts w:hint="eastAsia" w:ascii="宋体" w:hAnsi="宋体" w:cs="宋体"/>
          <w:sz w:val="22"/>
          <w:szCs w:val="22"/>
        </w:rPr>
        <w:t xml:space="preserve">法律依据：</w:t>
      </w:r>
      <w:r>
        <w:rPr>
          <w:rFonts w:hint="eastAsia" w:ascii="宋体" w:hAnsi="宋体" w:cs="宋体"/>
          <w:sz w:val="22"/>
          <w:szCs w:val="22"/>
          <w:u w:val="single"/>
        </w:rPr>
        <w:t xml:space="preserve">                               </w:t>
      </w:r>
      <w:r>
        <w:rPr>
          <w:sz w:val="22"/>
          <w:szCs w:val="22"/>
        </w:rPr>
      </w:r>
      <w:r/>
    </w:p>
    <w:p>
      <w:pPr>
        <w:pStyle w:val="950"/>
        <w:jc w:val="both"/>
        <w:spacing w:beforeAutospacing="0" w:afterAutospacing="0" w:line="360" w:lineRule="exact"/>
        <w:rPr>
          <w:rFonts w:ascii="宋体" w:hAnsi="宋体" w:cs="宋体"/>
          <w:sz w:val="22"/>
          <w:szCs w:val="22"/>
        </w:rPr>
      </w:pPr>
      <w:r>
        <w:rPr>
          <w:rFonts w:hint="eastAsia" w:ascii="宋体" w:hAnsi="宋体" w:cs="宋体"/>
          <w:sz w:val="22"/>
          <w:szCs w:val="22"/>
        </w:rPr>
        <w:t xml:space="preserve">质疑事项2</w:t>
      </w:r>
      <w:r>
        <w:rPr>
          <w:sz w:val="22"/>
          <w:szCs w:val="22"/>
        </w:rPr>
      </w:r>
      <w:r/>
    </w:p>
    <w:p>
      <w:pPr>
        <w:pStyle w:val="950"/>
        <w:jc w:val="both"/>
        <w:spacing w:beforeAutospacing="0" w:afterAutospacing="0" w:line="360" w:lineRule="exact"/>
        <w:rPr>
          <w:rFonts w:ascii="宋体" w:hAnsi="宋体" w:cs="宋体"/>
          <w:sz w:val="22"/>
          <w:szCs w:val="22"/>
        </w:rPr>
      </w:pPr>
      <w:r>
        <w:rPr>
          <w:rFonts w:hint="eastAsia" w:ascii="宋体" w:hAnsi="宋体" w:cs="宋体"/>
          <w:sz w:val="22"/>
          <w:szCs w:val="22"/>
        </w:rPr>
        <w:t xml:space="preserve">……</w:t>
      </w:r>
      <w:r>
        <w:rPr>
          <w:sz w:val="22"/>
          <w:szCs w:val="22"/>
        </w:rPr>
      </w:r>
      <w:r/>
    </w:p>
    <w:p>
      <w:pPr>
        <w:pStyle w:val="950"/>
        <w:jc w:val="both"/>
        <w:spacing w:beforeAutospacing="0" w:afterAutospacing="0" w:line="360" w:lineRule="exact"/>
        <w:rPr>
          <w:rFonts w:ascii="宋体" w:hAnsi="宋体" w:cs="宋体"/>
          <w:sz w:val="22"/>
          <w:szCs w:val="22"/>
        </w:rPr>
      </w:pPr>
      <w:r>
        <w:rPr>
          <w:rFonts w:hint="eastAsia" w:ascii="宋体" w:hAnsi="宋体" w:cs="宋体"/>
          <w:sz w:val="22"/>
          <w:szCs w:val="22"/>
        </w:rPr>
        <w:t xml:space="preserve">四、与质疑事项相关的质疑请求</w:t>
      </w:r>
      <w:r>
        <w:rPr>
          <w:sz w:val="22"/>
          <w:szCs w:val="22"/>
        </w:rPr>
      </w:r>
      <w:r/>
    </w:p>
    <w:p>
      <w:pPr>
        <w:pStyle w:val="950"/>
        <w:jc w:val="both"/>
        <w:spacing w:beforeAutospacing="0" w:afterAutospacing="0" w:line="360" w:lineRule="exact"/>
        <w:rPr>
          <w:rFonts w:ascii="宋体" w:hAnsi="宋体" w:cs="宋体"/>
          <w:sz w:val="22"/>
          <w:szCs w:val="22"/>
        </w:rPr>
      </w:pPr>
      <w:r>
        <w:rPr>
          <w:rFonts w:hint="eastAsia" w:ascii="宋体" w:hAnsi="宋体" w:cs="宋体"/>
          <w:sz w:val="22"/>
          <w:szCs w:val="22"/>
        </w:rPr>
        <w:t xml:space="preserve">请求：</w:t>
      </w:r>
      <w:r>
        <w:rPr>
          <w:rFonts w:hint="eastAsia" w:ascii="宋体" w:hAnsi="宋体" w:cs="宋体"/>
          <w:sz w:val="22"/>
          <w:szCs w:val="22"/>
          <w:u w:val="single"/>
        </w:rPr>
        <w:t xml:space="preserve">                                   </w:t>
      </w:r>
      <w:r>
        <w:rPr>
          <w:sz w:val="22"/>
          <w:szCs w:val="22"/>
        </w:rPr>
      </w:r>
      <w:r/>
    </w:p>
    <w:p>
      <w:pPr>
        <w:pStyle w:val="950"/>
        <w:jc w:val="both"/>
        <w:spacing w:beforeAutospacing="0" w:afterAutospacing="0" w:line="360" w:lineRule="exact"/>
        <w:rPr>
          <w:rFonts w:ascii="宋体" w:hAnsi="宋体" w:cs="宋体"/>
          <w:sz w:val="22"/>
          <w:szCs w:val="22"/>
        </w:rPr>
      </w:pPr>
      <w:r>
        <w:rPr>
          <w:rFonts w:hint="eastAsia" w:ascii="宋体" w:hAnsi="宋体" w:cs="宋体"/>
          <w:sz w:val="22"/>
          <w:szCs w:val="22"/>
        </w:rPr>
        <w:t xml:space="preserve">签字(签章)：                 公章：               日期：</w:t>
      </w:r>
      <w:r>
        <w:rPr>
          <w:sz w:val="22"/>
          <w:szCs w:val="22"/>
        </w:rPr>
      </w:r>
      <w:r/>
    </w:p>
    <w:p>
      <w:pPr>
        <w:pStyle w:val="950"/>
        <w:jc w:val="both"/>
        <w:spacing w:beforeAutospacing="0" w:afterAutospacing="0" w:line="360" w:lineRule="exact"/>
        <w:rPr>
          <w:rFonts w:ascii="宋体" w:hAnsi="宋体" w:cs="宋体"/>
          <w:sz w:val="22"/>
          <w:szCs w:val="22"/>
        </w:rPr>
      </w:pPr>
      <w:r>
        <w:rPr>
          <w:rFonts w:hint="eastAsia" w:ascii="宋体" w:hAnsi="宋体" w:cs="宋体"/>
          <w:b/>
          <w:sz w:val="22"/>
          <w:szCs w:val="22"/>
        </w:rPr>
        <w:t xml:space="preserve">质疑函制作说明：</w:t>
      </w:r>
      <w:r>
        <w:rPr>
          <w:sz w:val="22"/>
          <w:szCs w:val="22"/>
        </w:rPr>
      </w:r>
      <w:r/>
    </w:p>
    <w:p>
      <w:pPr>
        <w:pStyle w:val="950"/>
        <w:ind w:firstLine="480"/>
        <w:spacing w:beforeAutospacing="0" w:afterAutospacing="0" w:line="360" w:lineRule="exact"/>
        <w:widowControl/>
        <w:rPr>
          <w:rFonts w:ascii="宋体" w:hAnsi="宋体" w:cs="宋体"/>
          <w:sz w:val="22"/>
          <w:szCs w:val="22"/>
        </w:rPr>
      </w:pPr>
      <w:r>
        <w:rPr>
          <w:rFonts w:hint="eastAsia" w:ascii="宋体" w:hAnsi="宋体" w:cs="宋体"/>
          <w:sz w:val="22"/>
          <w:szCs w:val="22"/>
        </w:rPr>
        <w:t xml:space="preserve">1.供应商提出质疑时，应提交质疑函和必要的证明材料。</w:t>
      </w:r>
      <w:r>
        <w:rPr>
          <w:sz w:val="22"/>
          <w:szCs w:val="22"/>
        </w:rPr>
      </w:r>
      <w:r/>
    </w:p>
    <w:p>
      <w:pPr>
        <w:pStyle w:val="950"/>
        <w:ind w:firstLine="480"/>
        <w:spacing w:beforeAutospacing="0" w:afterAutospacing="0" w:line="360" w:lineRule="exact"/>
        <w:widowControl/>
        <w:rPr>
          <w:rFonts w:ascii="宋体" w:hAnsi="宋体" w:cs="宋体"/>
          <w:sz w:val="22"/>
          <w:szCs w:val="22"/>
        </w:rPr>
      </w:pPr>
      <w:r>
        <w:rPr>
          <w:rFonts w:hint="eastAsia" w:ascii="宋体" w:hAnsi="宋体" w:cs="宋体"/>
          <w:sz w:val="22"/>
          <w:szCs w:val="2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sz w:val="22"/>
          <w:szCs w:val="22"/>
        </w:rPr>
      </w:r>
      <w:r/>
    </w:p>
    <w:p>
      <w:pPr>
        <w:pStyle w:val="950"/>
        <w:ind w:firstLine="480"/>
        <w:spacing w:beforeAutospacing="0" w:afterAutospacing="0" w:line="360" w:lineRule="exact"/>
        <w:widowControl/>
        <w:rPr>
          <w:rFonts w:ascii="宋体" w:hAnsi="宋体" w:cs="宋体"/>
          <w:sz w:val="22"/>
          <w:szCs w:val="22"/>
        </w:rPr>
      </w:pPr>
      <w:r>
        <w:rPr>
          <w:rFonts w:hint="eastAsia" w:ascii="宋体" w:hAnsi="宋体" w:cs="宋体"/>
          <w:sz w:val="22"/>
          <w:szCs w:val="22"/>
        </w:rPr>
        <w:t xml:space="preserve">3.质疑供应商若对项目的某一分包进行质疑，质疑函中应列明具体分包号。</w:t>
      </w:r>
      <w:r>
        <w:rPr>
          <w:sz w:val="22"/>
          <w:szCs w:val="22"/>
        </w:rPr>
      </w:r>
      <w:r/>
    </w:p>
    <w:p>
      <w:pPr>
        <w:pStyle w:val="950"/>
        <w:ind w:firstLine="480"/>
        <w:spacing w:beforeAutospacing="0" w:afterAutospacing="0" w:line="360" w:lineRule="exact"/>
        <w:widowControl/>
        <w:rPr>
          <w:rFonts w:ascii="宋体" w:hAnsi="宋体" w:cs="宋体"/>
          <w:sz w:val="22"/>
          <w:szCs w:val="22"/>
        </w:rPr>
      </w:pPr>
      <w:r>
        <w:rPr>
          <w:rFonts w:hint="eastAsia" w:ascii="宋体" w:hAnsi="宋体" w:cs="宋体"/>
          <w:sz w:val="22"/>
          <w:szCs w:val="22"/>
        </w:rPr>
        <w:t xml:space="preserve">4.质疑函的质疑事项应具体、明确，并有必要的事实依据和法律依据。</w:t>
      </w:r>
      <w:r>
        <w:rPr>
          <w:sz w:val="22"/>
          <w:szCs w:val="22"/>
        </w:rPr>
      </w:r>
      <w:r/>
    </w:p>
    <w:p>
      <w:pPr>
        <w:pStyle w:val="950"/>
        <w:ind w:firstLine="480"/>
        <w:spacing w:beforeAutospacing="0" w:afterAutospacing="0" w:line="360" w:lineRule="exact"/>
        <w:widowControl/>
        <w:rPr>
          <w:rFonts w:ascii="宋体" w:hAnsi="宋体" w:cs="宋体"/>
          <w:sz w:val="22"/>
          <w:szCs w:val="22"/>
        </w:rPr>
      </w:pPr>
      <w:r>
        <w:rPr>
          <w:rFonts w:hint="eastAsia" w:ascii="宋体" w:hAnsi="宋体" w:cs="宋体"/>
          <w:sz w:val="22"/>
          <w:szCs w:val="22"/>
        </w:rPr>
        <w:t xml:space="preserve">5.质疑函的质疑请求应与质疑事项相关。</w:t>
      </w:r>
      <w:r>
        <w:rPr>
          <w:sz w:val="22"/>
          <w:szCs w:val="22"/>
        </w:rPr>
      </w:r>
      <w:r/>
    </w:p>
    <w:p>
      <w:pPr>
        <w:pStyle w:val="950"/>
        <w:ind w:firstLine="480"/>
        <w:spacing w:beforeAutospacing="0" w:afterAutospacing="0" w:line="360" w:lineRule="exact"/>
        <w:widowControl/>
        <w:rPr>
          <w:sz w:val="22"/>
          <w:szCs w:val="22"/>
        </w:rPr>
      </w:pPr>
      <w:r>
        <w:rPr>
          <w:rFonts w:hint="eastAsia" w:ascii="宋体" w:hAnsi="宋体" w:cs="宋体"/>
          <w:sz w:val="22"/>
          <w:szCs w:val="22"/>
        </w:rPr>
        <w:t xml:space="preserve">6.质疑供应商为自然人的，质疑函应由本人签字；质疑供应商为法人或者其他组织的，质疑函应由法定代表人、主要负责人，或者其授权代表签字或者盖章，并加盖公章。</w:t>
      </w:r>
      <w:r>
        <w:rPr>
          <w:sz w:val="22"/>
          <w:szCs w:val="22"/>
        </w:rPr>
      </w:r>
      <w:r/>
    </w:p>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Courier New">
    <w:panose1 w:val="02070309020205020404"/>
  </w:font>
  <w:font w:name="Showcard Gothic">
    <w:panose1 w:val="04020904020102020604"/>
  </w:font>
  <w:font w:name="Garamond">
    <w:panose1 w:val="02020404030301010803"/>
  </w:font>
  <w:font w:name="黑体">
    <w:panose1 w:val="02010609060101010101"/>
  </w:font>
  <w:font w:name="Verdana">
    <w:panose1 w:val="020B0604030504040204"/>
  </w:font>
  <w:font w:name="幼圆">
    <w:panose1 w:val="02010509060101010101"/>
  </w:font>
  <w:font w:name="Symbol">
    <w:panose1 w:val="05050102010706020507"/>
  </w:font>
  <w:font w:name="楷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8"/>
                          </w:pPr>
                          <w:r>
                            <w:fldChar w:fldCharType="begin"/>
                          </w:r>
                          <w:r>
                            <w:instrText xml:space="preserve"> PAGE  \* MERGEFORMAT </w:instrText>
                          </w:r>
                          <w:r>
                            <w:fldChar w:fldCharType="separate"/>
                          </w:r>
                          <w:r>
                            <w:t xml:space="preserve">1</w:t>
                          </w:r>
                          <w:r>
                            <w:fldChar w:fldCharType="end"/>
                          </w:r>
                          <w:r/>
                        </w:p>
                        <w:p>
                          <w:pPr>
                            <w:pStyle w:val="94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8"/>
                    </w:pPr>
                    <w:r>
                      <w:fldChar w:fldCharType="begin"/>
                    </w:r>
                    <w:r>
                      <w:instrText xml:space="preserve"> PAGE  \* MERGEFORMAT </w:instrText>
                    </w:r>
                    <w:r>
                      <w:fldChar w:fldCharType="separate"/>
                    </w:r>
                    <w:r>
                      <w:t xml:space="preserve">1</w:t>
                    </w:r>
                    <w:r>
                      <w:fldChar w:fldCharType="end"/>
                    </w:r>
                    <w:r/>
                  </w:p>
                  <w:p>
                    <w:pPr>
                      <w:pStyle w:val="94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framePr w:wrap="around" w:vAnchor="text" w:hAnchor="margin" w:xAlign="center" w:y="1"/>
    </w:pPr>
    <w:r>
      <w:fldChar w:fldCharType="begin"/>
    </w:r>
    <w:r>
      <w:rPr>
        <w:rStyle w:val="962"/>
      </w:rPr>
      <w:instrText xml:space="preserve">PAGE  </w:instrText>
    </w:r>
    <w:r>
      <w:fldChar w:fldCharType="separate"/>
    </w:r>
    <w:r>
      <w:rPr>
        <w:rStyle w:val="962"/>
      </w:rPr>
      <w:t xml:space="preserve">1</w:t>
    </w:r>
    <w:r>
      <w:fldChar w:fldCharType="end"/>
    </w:r>
    <w:r/>
  </w:p>
  <w:p>
    <w:pPr>
      <w:pStyle w:val="96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8"/>
                          </w:pPr>
                          <w:r>
                            <w:fldChar w:fldCharType="begin"/>
                          </w:r>
                          <w:r>
                            <w:instrText xml:space="preserve"> PAGE  \* MERGEFORMAT </w:instrText>
                          </w:r>
                          <w:r>
                            <w:fldChar w:fldCharType="separate"/>
                          </w:r>
                          <w:r>
                            <w:t xml:space="preserve">1</w:t>
                          </w:r>
                          <w:r>
                            <w:fldChar w:fldCharType="end"/>
                          </w:r>
                          <w:r/>
                        </w:p>
                        <w:p>
                          <w:pPr>
                            <w:pStyle w:val="940"/>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8"/>
                    </w:pPr>
                    <w:r>
                      <w:fldChar w:fldCharType="begin"/>
                    </w:r>
                    <w:r>
                      <w:instrText xml:space="preserve"> PAGE  \* MERGEFORMAT </w:instrText>
                    </w:r>
                    <w:r>
                      <w:fldChar w:fldCharType="separate"/>
                    </w:r>
                    <w:r>
                      <w:t xml:space="preserve">1</w:t>
                    </w:r>
                    <w:r>
                      <w:fldChar w:fldCharType="end"/>
                    </w:r>
                    <w:r/>
                  </w:p>
                  <w:p>
                    <w:pPr>
                      <w:pStyle w:val="940"/>
                    </w:pPr>
                    <w:r/>
                    <w:r/>
                  </w:p>
                </w:txbxContent>
              </v:textbox>
            </v:shape>
          </w:pict>
        </mc:Fallback>
      </mc:AlternateContent>
    </w:r>
    <w:r/>
  </w:p>
  <w:p>
    <w:pPr>
      <w:pStyle w:val="94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pPr>
    <w:fldSimple w:instr="PAGE \* MERGEFORMAT">
      <w:r>
        <w:t xml:space="preserve">1</w:t>
      </w:r>
    </w:fldSimple>
    <w:r/>
    <w:r/>
  </w:p>
  <w:p>
    <w:pPr>
      <w:pStyle w:val="7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lear" w:pos="4153" w:leader="none"/>
        <w:tab w:val="clear" w:pos="8306" w:leader="none"/>
      </w:tabs>
    </w:pPr>
    <w:r>
      <w:rPr>
        <w:rFonts w:hint="eastAsia" w:ascii="宋体" w:hAnsi="宋体" w:cs="宋体"/>
        <w:color w:val="000000"/>
        <w:spacing w:val="40"/>
        <w:sz w:val="21"/>
        <w:szCs w:val="21"/>
      </w:rPr>
      <w:t xml:space="preserve">盐城市亭湖区政府采购</w:t>
    </w:r>
    <w:r>
      <w:rPr>
        <w:rFonts w:hint="eastAsia" w:ascii="宋体" w:hAnsi="宋体" w:cs="宋体"/>
        <w:color w:val="000000"/>
        <w:spacing w:val="40"/>
        <w:sz w:val="21"/>
        <w:szCs w:val="21"/>
      </w:rPr>
      <w:t xml:space="preserve">JSZC-320902-JZCG-G2026-0004</w:t>
    </w:r>
    <w:r>
      <w:rPr>
        <w:rFonts w:hint="eastAsia" w:ascii="宋体" w:hAnsi="宋体" w:cs="宋体"/>
        <w:color w:val="000000"/>
        <w:spacing w:val="40"/>
        <w:sz w:val="21"/>
        <w:szCs w:val="21"/>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94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name w:val="Heading 1"/>
    <w:basedOn w:val="940"/>
    <w:next w:val="940"/>
    <w:link w:val="763"/>
    <w:uiPriority w:val="9"/>
    <w:qFormat/>
    <w:pPr>
      <w:keepLines/>
      <w:keepNext/>
      <w:spacing w:before="480" w:after="200"/>
      <w:outlineLvl w:val="0"/>
    </w:pPr>
    <w:rPr>
      <w:rFonts w:ascii="Arial" w:hAnsi="Arial" w:eastAsia="Arial" w:cs="Arial"/>
      <w:sz w:val="40"/>
      <w:szCs w:val="40"/>
    </w:rPr>
  </w:style>
  <w:style w:type="character" w:styleId="763">
    <w:name w:val="Heading 1 Char"/>
    <w:link w:val="762"/>
    <w:uiPriority w:val="9"/>
    <w:rPr>
      <w:rFonts w:ascii="Arial" w:hAnsi="Arial" w:eastAsia="Arial" w:cs="Arial"/>
      <w:sz w:val="40"/>
      <w:szCs w:val="40"/>
    </w:rPr>
  </w:style>
  <w:style w:type="paragraph" w:styleId="764">
    <w:name w:val="Heading 2"/>
    <w:basedOn w:val="940"/>
    <w:next w:val="940"/>
    <w:link w:val="765"/>
    <w:uiPriority w:val="9"/>
    <w:unhideWhenUsed/>
    <w:qFormat/>
    <w:pPr>
      <w:keepLines/>
      <w:keepNext/>
      <w:spacing w:before="360" w:after="200"/>
      <w:outlineLvl w:val="1"/>
    </w:pPr>
    <w:rPr>
      <w:rFonts w:ascii="Arial" w:hAnsi="Arial" w:eastAsia="Arial" w:cs="Arial"/>
      <w:sz w:val="34"/>
    </w:rPr>
  </w:style>
  <w:style w:type="character" w:styleId="765">
    <w:name w:val="Heading 2 Char"/>
    <w:link w:val="764"/>
    <w:uiPriority w:val="9"/>
    <w:rPr>
      <w:rFonts w:ascii="Arial" w:hAnsi="Arial" w:eastAsia="Arial" w:cs="Arial"/>
      <w:sz w:val="34"/>
    </w:rPr>
  </w:style>
  <w:style w:type="paragraph" w:styleId="766">
    <w:name w:val="Heading 3"/>
    <w:basedOn w:val="940"/>
    <w:next w:val="940"/>
    <w:link w:val="767"/>
    <w:uiPriority w:val="9"/>
    <w:unhideWhenUsed/>
    <w:qFormat/>
    <w:pPr>
      <w:keepLines/>
      <w:keepNext/>
      <w:spacing w:before="320" w:after="200"/>
      <w:outlineLvl w:val="2"/>
    </w:pPr>
    <w:rPr>
      <w:rFonts w:ascii="Arial" w:hAnsi="Arial" w:eastAsia="Arial" w:cs="Arial"/>
      <w:sz w:val="30"/>
      <w:szCs w:val="30"/>
    </w:rPr>
  </w:style>
  <w:style w:type="character" w:styleId="767">
    <w:name w:val="Heading 3 Char"/>
    <w:link w:val="766"/>
    <w:uiPriority w:val="9"/>
    <w:rPr>
      <w:rFonts w:ascii="Arial" w:hAnsi="Arial" w:eastAsia="Arial" w:cs="Arial"/>
      <w:sz w:val="30"/>
      <w:szCs w:val="30"/>
    </w:rPr>
  </w:style>
  <w:style w:type="paragraph" w:styleId="768">
    <w:name w:val="Heading 4"/>
    <w:basedOn w:val="940"/>
    <w:next w:val="940"/>
    <w:link w:val="769"/>
    <w:uiPriority w:val="9"/>
    <w:unhideWhenUsed/>
    <w:qFormat/>
    <w:pPr>
      <w:keepLines/>
      <w:keepNext/>
      <w:spacing w:before="320" w:after="200"/>
      <w:outlineLvl w:val="3"/>
    </w:pPr>
    <w:rPr>
      <w:rFonts w:ascii="Arial" w:hAnsi="Arial" w:eastAsia="Arial" w:cs="Arial"/>
      <w:b/>
      <w:bCs/>
      <w:sz w:val="26"/>
      <w:szCs w:val="26"/>
    </w:rPr>
  </w:style>
  <w:style w:type="character" w:styleId="769">
    <w:name w:val="Heading 4 Char"/>
    <w:link w:val="768"/>
    <w:uiPriority w:val="9"/>
    <w:rPr>
      <w:rFonts w:ascii="Arial" w:hAnsi="Arial" w:eastAsia="Arial" w:cs="Arial"/>
      <w:b/>
      <w:bCs/>
      <w:sz w:val="26"/>
      <w:szCs w:val="26"/>
    </w:rPr>
  </w:style>
  <w:style w:type="paragraph" w:styleId="770">
    <w:name w:val="Heading 5"/>
    <w:basedOn w:val="940"/>
    <w:next w:val="940"/>
    <w:link w:val="771"/>
    <w:uiPriority w:val="9"/>
    <w:unhideWhenUsed/>
    <w:qFormat/>
    <w:pPr>
      <w:keepLines/>
      <w:keepNext/>
      <w:spacing w:before="320" w:after="200"/>
      <w:outlineLvl w:val="4"/>
    </w:pPr>
    <w:rPr>
      <w:rFonts w:ascii="Arial" w:hAnsi="Arial" w:eastAsia="Arial" w:cs="Arial"/>
      <w:b/>
      <w:bCs/>
      <w:sz w:val="24"/>
      <w:szCs w:val="24"/>
    </w:rPr>
  </w:style>
  <w:style w:type="character" w:styleId="771">
    <w:name w:val="Heading 5 Char"/>
    <w:link w:val="770"/>
    <w:uiPriority w:val="9"/>
    <w:rPr>
      <w:rFonts w:ascii="Arial" w:hAnsi="Arial" w:eastAsia="Arial" w:cs="Arial"/>
      <w:b/>
      <w:bCs/>
      <w:sz w:val="24"/>
      <w:szCs w:val="24"/>
    </w:rPr>
  </w:style>
  <w:style w:type="paragraph" w:styleId="772">
    <w:name w:val="Heading 6"/>
    <w:basedOn w:val="940"/>
    <w:next w:val="940"/>
    <w:link w:val="773"/>
    <w:uiPriority w:val="9"/>
    <w:unhideWhenUsed/>
    <w:qFormat/>
    <w:pPr>
      <w:keepLines/>
      <w:keepNext/>
      <w:spacing w:before="320" w:after="200"/>
      <w:outlineLvl w:val="5"/>
    </w:pPr>
    <w:rPr>
      <w:rFonts w:ascii="Arial" w:hAnsi="Arial" w:eastAsia="Arial" w:cs="Arial"/>
      <w:b/>
      <w:bCs/>
      <w:sz w:val="22"/>
      <w:szCs w:val="22"/>
    </w:rPr>
  </w:style>
  <w:style w:type="character" w:styleId="773">
    <w:name w:val="Heading 6 Char"/>
    <w:link w:val="772"/>
    <w:uiPriority w:val="9"/>
    <w:rPr>
      <w:rFonts w:ascii="Arial" w:hAnsi="Arial" w:eastAsia="Arial" w:cs="Arial"/>
      <w:b/>
      <w:bCs/>
      <w:sz w:val="22"/>
      <w:szCs w:val="22"/>
    </w:rPr>
  </w:style>
  <w:style w:type="paragraph" w:styleId="774">
    <w:name w:val="Heading 7"/>
    <w:basedOn w:val="940"/>
    <w:next w:val="940"/>
    <w:link w:val="775"/>
    <w:uiPriority w:val="9"/>
    <w:unhideWhenUsed/>
    <w:qFormat/>
    <w:pPr>
      <w:keepLines/>
      <w:keepNext/>
      <w:spacing w:before="320" w:after="200"/>
      <w:outlineLvl w:val="6"/>
    </w:pPr>
    <w:rPr>
      <w:rFonts w:ascii="Arial" w:hAnsi="Arial" w:eastAsia="Arial" w:cs="Arial"/>
      <w:b/>
      <w:bCs/>
      <w:i/>
      <w:iCs/>
      <w:sz w:val="22"/>
      <w:szCs w:val="22"/>
    </w:rPr>
  </w:style>
  <w:style w:type="character" w:styleId="775">
    <w:name w:val="Heading 7 Char"/>
    <w:link w:val="774"/>
    <w:uiPriority w:val="9"/>
    <w:rPr>
      <w:rFonts w:ascii="Arial" w:hAnsi="Arial" w:eastAsia="Arial" w:cs="Arial"/>
      <w:b/>
      <w:bCs/>
      <w:i/>
      <w:iCs/>
      <w:sz w:val="22"/>
      <w:szCs w:val="22"/>
    </w:rPr>
  </w:style>
  <w:style w:type="paragraph" w:styleId="776">
    <w:name w:val="Heading 8"/>
    <w:basedOn w:val="940"/>
    <w:next w:val="940"/>
    <w:link w:val="777"/>
    <w:uiPriority w:val="9"/>
    <w:unhideWhenUsed/>
    <w:qFormat/>
    <w:pPr>
      <w:keepLines/>
      <w:keepNext/>
      <w:spacing w:before="320" w:after="200"/>
      <w:outlineLvl w:val="7"/>
    </w:pPr>
    <w:rPr>
      <w:rFonts w:ascii="Arial" w:hAnsi="Arial" w:eastAsia="Arial" w:cs="Arial"/>
      <w:i/>
      <w:iCs/>
      <w:sz w:val="22"/>
      <w:szCs w:val="22"/>
    </w:rPr>
  </w:style>
  <w:style w:type="character" w:styleId="777">
    <w:name w:val="Heading 8 Char"/>
    <w:link w:val="776"/>
    <w:uiPriority w:val="9"/>
    <w:rPr>
      <w:rFonts w:ascii="Arial" w:hAnsi="Arial" w:eastAsia="Arial" w:cs="Arial"/>
      <w:i/>
      <w:iCs/>
      <w:sz w:val="22"/>
      <w:szCs w:val="22"/>
    </w:rPr>
  </w:style>
  <w:style w:type="paragraph" w:styleId="778">
    <w:name w:val="Heading 9"/>
    <w:basedOn w:val="940"/>
    <w:next w:val="940"/>
    <w:link w:val="779"/>
    <w:uiPriority w:val="9"/>
    <w:unhideWhenUsed/>
    <w:qFormat/>
    <w:pPr>
      <w:keepLines/>
      <w:keepNext/>
      <w:spacing w:before="320" w:after="200"/>
      <w:outlineLvl w:val="8"/>
    </w:pPr>
    <w:rPr>
      <w:rFonts w:ascii="Arial" w:hAnsi="Arial" w:eastAsia="Arial" w:cs="Arial"/>
      <w:i/>
      <w:iCs/>
      <w:sz w:val="21"/>
      <w:szCs w:val="21"/>
    </w:rPr>
  </w:style>
  <w:style w:type="character" w:styleId="779">
    <w:name w:val="Heading 9 Char"/>
    <w:link w:val="778"/>
    <w:uiPriority w:val="9"/>
    <w:rPr>
      <w:rFonts w:ascii="Arial" w:hAnsi="Arial" w:eastAsia="Arial" w:cs="Arial"/>
      <w:i/>
      <w:iCs/>
      <w:sz w:val="21"/>
      <w:szCs w:val="21"/>
    </w:rPr>
  </w:style>
  <w:style w:type="paragraph" w:styleId="780">
    <w:name w:val="List Paragraph"/>
    <w:basedOn w:val="940"/>
    <w:uiPriority w:val="34"/>
    <w:qFormat/>
    <w:pPr>
      <w:contextualSpacing/>
      <w:ind w:left="720"/>
    </w:pPr>
  </w:style>
  <w:style w:type="paragraph" w:styleId="781">
    <w:name w:val="No Spacing"/>
    <w:uiPriority w:val="1"/>
    <w:qFormat/>
    <w:pPr>
      <w:spacing w:before="0" w:after="0" w:line="240" w:lineRule="auto"/>
    </w:pPr>
  </w:style>
  <w:style w:type="paragraph" w:styleId="782">
    <w:name w:val="Title"/>
    <w:basedOn w:val="940"/>
    <w:next w:val="940"/>
    <w:link w:val="783"/>
    <w:uiPriority w:val="10"/>
    <w:qFormat/>
    <w:pPr>
      <w:contextualSpacing/>
      <w:spacing w:before="300" w:after="200"/>
    </w:pPr>
    <w:rPr>
      <w:sz w:val="48"/>
      <w:szCs w:val="48"/>
    </w:rPr>
  </w:style>
  <w:style w:type="character" w:styleId="783">
    <w:name w:val="Title Char"/>
    <w:link w:val="782"/>
    <w:uiPriority w:val="10"/>
    <w:rPr>
      <w:sz w:val="48"/>
      <w:szCs w:val="48"/>
    </w:rPr>
  </w:style>
  <w:style w:type="paragraph" w:styleId="784">
    <w:name w:val="Subtitle"/>
    <w:basedOn w:val="940"/>
    <w:next w:val="940"/>
    <w:link w:val="785"/>
    <w:uiPriority w:val="11"/>
    <w:qFormat/>
    <w:pPr>
      <w:spacing w:before="200" w:after="200"/>
    </w:pPr>
    <w:rPr>
      <w:sz w:val="24"/>
      <w:szCs w:val="24"/>
    </w:rPr>
  </w:style>
  <w:style w:type="character" w:styleId="785">
    <w:name w:val="Subtitle Char"/>
    <w:link w:val="784"/>
    <w:uiPriority w:val="11"/>
    <w:rPr>
      <w:sz w:val="24"/>
      <w:szCs w:val="24"/>
    </w:rPr>
  </w:style>
  <w:style w:type="paragraph" w:styleId="786">
    <w:name w:val="Quote"/>
    <w:basedOn w:val="940"/>
    <w:next w:val="940"/>
    <w:link w:val="787"/>
    <w:uiPriority w:val="29"/>
    <w:qFormat/>
    <w:pPr>
      <w:ind w:left="720" w:right="720"/>
    </w:pPr>
    <w:rPr>
      <w:i/>
    </w:rPr>
  </w:style>
  <w:style w:type="character" w:styleId="787">
    <w:name w:val="Quote Char"/>
    <w:link w:val="786"/>
    <w:uiPriority w:val="29"/>
    <w:rPr>
      <w:i/>
    </w:rPr>
  </w:style>
  <w:style w:type="paragraph" w:styleId="788">
    <w:name w:val="Intense Quote"/>
    <w:basedOn w:val="940"/>
    <w:next w:val="940"/>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link w:val="788"/>
    <w:uiPriority w:val="30"/>
    <w:rPr>
      <w:i/>
    </w:rPr>
  </w:style>
  <w:style w:type="paragraph" w:styleId="790">
    <w:name w:val="Header"/>
    <w:basedOn w:val="940"/>
    <w:link w:val="791"/>
    <w:uiPriority w:val="99"/>
    <w:unhideWhenUsed/>
    <w:pPr>
      <w:spacing w:after="0" w:line="240" w:lineRule="auto"/>
      <w:tabs>
        <w:tab w:val="center" w:pos="7143" w:leader="none"/>
        <w:tab w:val="right" w:pos="14287" w:leader="none"/>
      </w:tabs>
    </w:pPr>
  </w:style>
  <w:style w:type="character" w:styleId="791">
    <w:name w:val="Header Char"/>
    <w:link w:val="790"/>
    <w:uiPriority w:val="99"/>
  </w:style>
  <w:style w:type="paragraph" w:styleId="792">
    <w:name w:val="Footer"/>
    <w:basedOn w:val="940"/>
    <w:link w:val="795"/>
    <w:uiPriority w:val="99"/>
    <w:unhideWhenUsed/>
    <w:pPr>
      <w:spacing w:after="0" w:line="240" w:lineRule="auto"/>
      <w:tabs>
        <w:tab w:val="center" w:pos="7143" w:leader="none"/>
        <w:tab w:val="right" w:pos="14287" w:leader="none"/>
      </w:tabs>
    </w:pPr>
  </w:style>
  <w:style w:type="character" w:styleId="793">
    <w:name w:val="Footer Char"/>
    <w:link w:val="792"/>
    <w:uiPriority w:val="99"/>
  </w:style>
  <w:style w:type="paragraph" w:styleId="794">
    <w:name w:val="Caption"/>
    <w:basedOn w:val="940"/>
    <w:next w:val="940"/>
    <w:uiPriority w:val="35"/>
    <w:semiHidden/>
    <w:unhideWhenUsed/>
    <w:qFormat/>
    <w:pPr>
      <w:spacing w:line="276" w:lineRule="auto"/>
    </w:pPr>
    <w:rPr>
      <w:b/>
      <w:bCs/>
      <w:color w:val="4f81bd" w:themeColor="accent1"/>
      <w:sz w:val="18"/>
      <w:szCs w:val="18"/>
    </w:rPr>
  </w:style>
  <w:style w:type="character" w:styleId="795">
    <w:name w:val="Caption Char"/>
    <w:basedOn w:val="794"/>
    <w:link w:val="792"/>
    <w:uiPriority w:val="99"/>
  </w:style>
  <w:style w:type="table" w:styleId="79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2">
    <w:name w:val="Hyperlink"/>
    <w:uiPriority w:val="99"/>
    <w:unhideWhenUsed/>
    <w:rPr>
      <w:color w:val="0000ff" w:themeColor="hyperlink"/>
      <w:u w:val="single"/>
    </w:rPr>
  </w:style>
  <w:style w:type="paragraph" w:styleId="923">
    <w:name w:val="footnote text"/>
    <w:basedOn w:val="940"/>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uiPriority w:val="99"/>
    <w:unhideWhenUsed/>
    <w:rPr>
      <w:vertAlign w:val="superscript"/>
    </w:rPr>
  </w:style>
  <w:style w:type="paragraph" w:styleId="926">
    <w:name w:val="endnote text"/>
    <w:basedOn w:val="940"/>
    <w:link w:val="927"/>
    <w:uiPriority w:val="99"/>
    <w:semiHidden/>
    <w:unhideWhenUsed/>
    <w:pPr>
      <w:spacing w:after="0" w:line="240" w:lineRule="auto"/>
    </w:pPr>
    <w:rPr>
      <w:sz w:val="20"/>
    </w:rPr>
  </w:style>
  <w:style w:type="character" w:styleId="927">
    <w:name w:val="Endnote Text Char"/>
    <w:link w:val="926"/>
    <w:uiPriority w:val="99"/>
    <w:rPr>
      <w:sz w:val="20"/>
    </w:rPr>
  </w:style>
  <w:style w:type="character" w:styleId="928">
    <w:name w:val="endnote reference"/>
    <w:uiPriority w:val="99"/>
    <w:semiHidden/>
    <w:unhideWhenUsed/>
    <w:rPr>
      <w:vertAlign w:val="superscript"/>
    </w:rPr>
  </w:style>
  <w:style w:type="paragraph" w:styleId="929">
    <w:name w:val="toc 1"/>
    <w:basedOn w:val="940"/>
    <w:next w:val="940"/>
    <w:uiPriority w:val="39"/>
    <w:unhideWhenUsed/>
    <w:pPr>
      <w:ind w:left="0" w:right="0" w:firstLine="0"/>
      <w:spacing w:after="57"/>
    </w:pPr>
  </w:style>
  <w:style w:type="paragraph" w:styleId="930">
    <w:name w:val="toc 2"/>
    <w:basedOn w:val="940"/>
    <w:next w:val="940"/>
    <w:uiPriority w:val="39"/>
    <w:unhideWhenUsed/>
    <w:pPr>
      <w:ind w:left="283" w:right="0" w:firstLine="0"/>
      <w:spacing w:after="57"/>
    </w:pPr>
  </w:style>
  <w:style w:type="paragraph" w:styleId="931">
    <w:name w:val="toc 3"/>
    <w:basedOn w:val="940"/>
    <w:next w:val="940"/>
    <w:uiPriority w:val="39"/>
    <w:unhideWhenUsed/>
    <w:pPr>
      <w:ind w:left="567" w:right="0" w:firstLine="0"/>
      <w:spacing w:after="57"/>
    </w:pPr>
  </w:style>
  <w:style w:type="paragraph" w:styleId="932">
    <w:name w:val="toc 4"/>
    <w:basedOn w:val="940"/>
    <w:next w:val="940"/>
    <w:uiPriority w:val="39"/>
    <w:unhideWhenUsed/>
    <w:pPr>
      <w:ind w:left="850" w:right="0" w:firstLine="0"/>
      <w:spacing w:after="57"/>
    </w:pPr>
  </w:style>
  <w:style w:type="paragraph" w:styleId="933">
    <w:name w:val="toc 5"/>
    <w:basedOn w:val="940"/>
    <w:next w:val="940"/>
    <w:uiPriority w:val="39"/>
    <w:unhideWhenUsed/>
    <w:pPr>
      <w:ind w:left="1134" w:right="0" w:firstLine="0"/>
      <w:spacing w:after="57"/>
    </w:pPr>
  </w:style>
  <w:style w:type="paragraph" w:styleId="934">
    <w:name w:val="toc 6"/>
    <w:basedOn w:val="940"/>
    <w:next w:val="940"/>
    <w:uiPriority w:val="39"/>
    <w:unhideWhenUsed/>
    <w:pPr>
      <w:ind w:left="1417" w:right="0" w:firstLine="0"/>
      <w:spacing w:after="57"/>
    </w:pPr>
  </w:style>
  <w:style w:type="paragraph" w:styleId="935">
    <w:name w:val="toc 7"/>
    <w:basedOn w:val="940"/>
    <w:next w:val="940"/>
    <w:uiPriority w:val="39"/>
    <w:unhideWhenUsed/>
    <w:pPr>
      <w:ind w:left="1701" w:right="0" w:firstLine="0"/>
      <w:spacing w:after="57"/>
    </w:pPr>
  </w:style>
  <w:style w:type="paragraph" w:styleId="936">
    <w:name w:val="toc 8"/>
    <w:basedOn w:val="940"/>
    <w:next w:val="940"/>
    <w:uiPriority w:val="39"/>
    <w:unhideWhenUsed/>
    <w:pPr>
      <w:ind w:left="1984" w:right="0" w:firstLine="0"/>
      <w:spacing w:after="57"/>
    </w:pPr>
  </w:style>
  <w:style w:type="paragraph" w:styleId="937">
    <w:name w:val="toc 9"/>
    <w:basedOn w:val="940"/>
    <w:next w:val="940"/>
    <w:uiPriority w:val="39"/>
    <w:unhideWhenUsed/>
    <w:pPr>
      <w:ind w:left="2268" w:right="0" w:firstLine="0"/>
      <w:spacing w:after="57"/>
    </w:pPr>
  </w:style>
  <w:style w:type="paragraph" w:styleId="938">
    <w:name w:val="TOC Heading"/>
    <w:uiPriority w:val="39"/>
    <w:unhideWhenUsed/>
  </w:style>
  <w:style w:type="paragraph" w:styleId="939">
    <w:name w:val="table of figures"/>
    <w:basedOn w:val="940"/>
    <w:next w:val="940"/>
    <w:uiPriority w:val="99"/>
    <w:unhideWhenUsed/>
    <w:pPr>
      <w:spacing w:after="0" w:afterAutospacing="0"/>
    </w:pPr>
  </w:style>
  <w:style w:type="paragraph" w:styleId="940" w:default="1">
    <w:name w:val="Normal"/>
    <w:next w:val="944"/>
    <w:link w:val="940"/>
    <w:qFormat/>
    <w:pPr>
      <w:jc w:val="both"/>
      <w:widowControl w:val="off"/>
    </w:pPr>
    <w:rPr>
      <w:rFonts w:ascii="Times New Roman" w:hAnsi="Times New Roman"/>
      <w:sz w:val="21"/>
      <w:szCs w:val="24"/>
      <w:lang w:val="en-US" w:eastAsia="zh-CN" w:bidi="ar-SA"/>
    </w:rPr>
  </w:style>
  <w:style w:type="character" w:styleId="941">
    <w:name w:val="默认段落字体"/>
    <w:next w:val="941"/>
    <w:link w:val="940"/>
    <w:semiHidden/>
  </w:style>
  <w:style w:type="table" w:styleId="942">
    <w:name w:val="普通表格"/>
    <w:next w:val="942"/>
    <w:link w:val="940"/>
    <w:semiHidden/>
    <w:qFormat/>
    <w:tblPr/>
  </w:style>
  <w:style w:type="numbering" w:styleId="943">
    <w:name w:val="无列表"/>
    <w:next w:val="943"/>
    <w:link w:val="940"/>
    <w:uiPriority w:val="99"/>
    <w:semiHidden/>
    <w:unhideWhenUsed/>
  </w:style>
  <w:style w:type="paragraph" w:styleId="944">
    <w:name w:val="Default"/>
    <w:basedOn w:val="940"/>
    <w:next w:val="944"/>
    <w:link w:val="940"/>
    <w:semiHidden/>
    <w:qFormat/>
    <w:pPr>
      <w:jc w:val="left"/>
    </w:pPr>
    <w:rPr>
      <w:rFonts w:ascii="宋体" w:hAnsi="Calibri" w:cs="宋体"/>
      <w:color w:val="000000"/>
      <w:sz w:val="24"/>
    </w:rPr>
  </w:style>
  <w:style w:type="paragraph" w:styleId="945">
    <w:name w:val="批注文字"/>
    <w:basedOn w:val="940"/>
    <w:next w:val="945"/>
    <w:link w:val="940"/>
    <w:qFormat/>
    <w:pPr>
      <w:jc w:val="left"/>
    </w:pPr>
  </w:style>
  <w:style w:type="paragraph" w:styleId="946">
    <w:name w:val="正文文本"/>
    <w:basedOn w:val="940"/>
    <w:next w:val="946"/>
    <w:link w:val="940"/>
    <w:uiPriority w:val="99"/>
    <w:qFormat/>
    <w:rPr>
      <w:rFonts w:ascii="楷体" w:hAnsi="Arial" w:eastAsia="楷体"/>
      <w:sz w:val="28"/>
      <w:szCs w:val="28"/>
    </w:rPr>
  </w:style>
  <w:style w:type="paragraph" w:styleId="947">
    <w:name w:val="文本块"/>
    <w:basedOn w:val="940"/>
    <w:next w:val="947"/>
    <w:link w:val="940"/>
    <w:uiPriority w:val="99"/>
    <w:qFormat/>
    <w:pPr>
      <w:ind w:left="560" w:right="-512"/>
    </w:pPr>
    <w:rPr>
      <w:rFonts w:ascii="幼圆" w:eastAsia="幼圆" w:cs="Garamond"/>
      <w:sz w:val="24"/>
      <w:szCs w:val="21"/>
    </w:rPr>
  </w:style>
  <w:style w:type="paragraph" w:styleId="948">
    <w:name w:val="页脚"/>
    <w:basedOn w:val="940"/>
    <w:next w:val="948"/>
    <w:link w:val="940"/>
    <w:unhideWhenUsed/>
    <w:qFormat/>
    <w:pPr>
      <w:jc w:val="left"/>
      <w:tabs>
        <w:tab w:val="center" w:pos="4153" w:leader="none"/>
        <w:tab w:val="right" w:pos="8306" w:leader="none"/>
      </w:tabs>
    </w:pPr>
    <w:rPr>
      <w:sz w:val="18"/>
      <w:szCs w:val="18"/>
    </w:rPr>
  </w:style>
  <w:style w:type="paragraph" w:styleId="949">
    <w:name w:val="页眉"/>
    <w:basedOn w:val="940"/>
    <w:next w:val="949"/>
    <w:link w:val="940"/>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50">
    <w:name w:val="普通(网站)"/>
    <w:basedOn w:val="940"/>
    <w:next w:val="950"/>
    <w:link w:val="940"/>
    <w:qFormat/>
    <w:pPr>
      <w:jc w:val="left"/>
      <w:spacing w:beforeAutospacing="1" w:afterAutospacing="1"/>
    </w:pPr>
    <w:rPr>
      <w:sz w:val="24"/>
    </w:rPr>
  </w:style>
  <w:style w:type="table" w:styleId="951">
    <w:name w:val="网格型"/>
    <w:next w:val="951"/>
    <w:link w:val="940"/>
    <w:uiPriority w:val="59"/>
    <w:qFormat/>
    <w:rPr>
      <w:lang w:val="en-US" w:eastAsia="zh-CN" w:bidi="ar-SA"/>
    </w:rPr>
    <w:tblPr/>
  </w:style>
  <w:style w:type="paragraph" w:styleId="952">
    <w:name w:val="文本块1"/>
    <w:basedOn w:val="940"/>
    <w:next w:val="952"/>
    <w:link w:val="940"/>
    <w:uiPriority w:val="99"/>
    <w:qFormat/>
    <w:pPr>
      <w:ind w:left="1440" w:right="1440"/>
      <w:spacing w:after="120"/>
      <w:tabs>
        <w:tab w:val="left" w:pos="9000" w:leader="none"/>
      </w:tabs>
    </w:pPr>
  </w:style>
  <w:style w:type="paragraph" w:styleId="953">
    <w:name w:val="普通正文"/>
    <w:basedOn w:val="940"/>
    <w:next w:val="953"/>
    <w:link w:val="940"/>
    <w:qFormat/>
    <w:pPr>
      <w:ind w:firstLine="480"/>
      <w:jc w:val="left"/>
      <w:spacing w:before="120" w:after="120" w:line="360" w:lineRule="auto"/>
    </w:pPr>
    <w:rPr>
      <w:rFonts w:ascii="Arial" w:hAnsi="Arial"/>
      <w:sz w:val="24"/>
    </w:rPr>
  </w:style>
  <w:style w:type="paragraph" w:styleId="954">
    <w:name w:val="日期1"/>
    <w:basedOn w:val="940"/>
    <w:next w:val="940"/>
    <w:link w:val="940"/>
    <w:qFormat/>
    <w:rPr>
      <w:sz w:val="24"/>
      <w:szCs w:val="20"/>
    </w:rPr>
  </w:style>
  <w:style w:type="paragraph" w:styleId="955">
    <w:name w:val="普通(网站)11"/>
    <w:basedOn w:val="940"/>
    <w:next w:val="955"/>
    <w:link w:val="940"/>
    <w:qFormat/>
    <w:pPr>
      <w:jc w:val="left"/>
      <w:spacing w:before="100" w:beforeAutospacing="1" w:after="100" w:afterAutospacing="1"/>
      <w:widowControl/>
    </w:pPr>
    <w:rPr>
      <w:rFonts w:ascii="宋体" w:hAnsi="宋体" w:cs="宋体"/>
      <w:sz w:val="24"/>
    </w:rPr>
  </w:style>
  <w:style w:type="paragraph" w:styleId="956">
    <w:name w:val="批注文字1"/>
    <w:basedOn w:val="940"/>
    <w:next w:val="956"/>
    <w:link w:val="940"/>
    <w:qFormat/>
    <w:pPr>
      <w:jc w:val="left"/>
    </w:pPr>
    <w:rPr>
      <w:rFonts w:ascii="Calibri" w:hAnsi="Calibri"/>
      <w:szCs w:val="22"/>
    </w:rPr>
  </w:style>
  <w:style w:type="paragraph" w:styleId="957">
    <w:name w:val="Char Char Char Char Char Char Char Char"/>
    <w:basedOn w:val="940"/>
    <w:next w:val="957"/>
    <w:link w:val="940"/>
    <w:qFormat/>
    <w:pPr>
      <w:ind w:firstLine="420"/>
      <w:jc w:val="left"/>
      <w:spacing w:after="160" w:line="240" w:lineRule="exact"/>
      <w:widowControl/>
    </w:pPr>
    <w:rPr>
      <w:rFonts w:ascii="Verdana" w:hAnsi="Verdana"/>
      <w:color w:val="000000"/>
      <w:sz w:val="20"/>
      <w:szCs w:val="20"/>
      <w:lang w:eastAsia="en-US"/>
    </w:rPr>
  </w:style>
  <w:style w:type="paragraph" w:styleId="958">
    <w:name w:val="标题 1121"/>
    <w:basedOn w:val="940"/>
    <w:next w:val="940"/>
    <w:link w:val="940"/>
    <w:qFormat/>
    <w:pPr>
      <w:jc w:val="center"/>
      <w:keepNext/>
      <w:outlineLvl w:val="0"/>
    </w:pPr>
    <w:rPr>
      <w:rFonts w:ascii="楷体" w:eastAsia="楷体"/>
      <w:sz w:val="28"/>
      <w:szCs w:val="28"/>
    </w:rPr>
  </w:style>
  <w:style w:type="paragraph" w:styleId="959">
    <w:name w:val="普通(网站)1"/>
    <w:basedOn w:val="940"/>
    <w:next w:val="959"/>
    <w:link w:val="940"/>
    <w:qFormat/>
    <w:pPr>
      <w:jc w:val="left"/>
      <w:spacing w:before="100" w:beforeAutospacing="1" w:after="100" w:afterAutospacing="1"/>
      <w:widowControl/>
    </w:pPr>
    <w:rPr>
      <w:rFonts w:ascii="宋体" w:hAnsi="宋体" w:cs="宋体"/>
      <w:sz w:val="24"/>
    </w:rPr>
  </w:style>
  <w:style w:type="paragraph" w:styleId="960">
    <w:name w:val="页眉1111"/>
    <w:basedOn w:val="940"/>
    <w:next w:val="960"/>
    <w:link w:val="940"/>
    <w:qFormat/>
    <w:pPr>
      <w:jc w:val="center"/>
      <w:tabs>
        <w:tab w:val="center" w:pos="4153" w:leader="none"/>
        <w:tab w:val="right" w:pos="8306" w:leader="none"/>
      </w:tabs>
      <w:pBdr>
        <w:bottom w:val="single" w:color="000000" w:sz="6" w:space="1"/>
      </w:pBdr>
    </w:pPr>
    <w:rPr>
      <w:sz w:val="18"/>
      <w:szCs w:val="18"/>
    </w:rPr>
  </w:style>
  <w:style w:type="paragraph" w:styleId="961">
    <w:name w:val="页脚11"/>
    <w:basedOn w:val="940"/>
    <w:next w:val="961"/>
    <w:link w:val="940"/>
    <w:qFormat/>
    <w:pPr>
      <w:jc w:val="left"/>
      <w:tabs>
        <w:tab w:val="center" w:pos="4153" w:leader="none"/>
        <w:tab w:val="right" w:pos="8306" w:leader="none"/>
      </w:tabs>
    </w:pPr>
    <w:rPr>
      <w:sz w:val="18"/>
      <w:szCs w:val="20"/>
    </w:rPr>
  </w:style>
  <w:style w:type="character" w:styleId="962">
    <w:name w:val="页码11"/>
    <w:next w:val="962"/>
    <w:link w:val="940"/>
    <w:qFormat/>
  </w:style>
  <w:style w:type="paragraph" w:styleId="963">
    <w:name w:val="页脚1"/>
    <w:basedOn w:val="940"/>
    <w:next w:val="963"/>
    <w:link w:val="940"/>
    <w:qFormat/>
    <w:pPr>
      <w:jc w:val="left"/>
      <w:tabs>
        <w:tab w:val="center" w:pos="4153" w:leader="none"/>
        <w:tab w:val="right" w:pos="8306" w:leader="none"/>
      </w:tabs>
    </w:pPr>
    <w:rPr>
      <w:sz w:val="18"/>
      <w:szCs w:val="18"/>
    </w:rPr>
  </w:style>
  <w:style w:type="paragraph" w:styleId="964">
    <w:name w:val="Footer1"/>
    <w:basedOn w:val="940"/>
    <w:next w:val="964"/>
    <w:link w:val="940"/>
    <w:qFormat/>
    <w:pPr>
      <w:tabs>
        <w:tab w:val="center" w:pos="7143" w:leader="none"/>
        <w:tab w:val="right" w:pos="14287" w:leader="none"/>
      </w:tabs>
    </w:pPr>
  </w:style>
  <w:style w:type="paragraph" w:styleId="965">
    <w:name w:val="列出段落"/>
    <w:basedOn w:val="940"/>
    <w:next w:val="965"/>
    <w:link w:val="940"/>
    <w:uiPriority w:val="99"/>
    <w:qFormat/>
    <w:pPr>
      <w:ind w:firstLine="420"/>
    </w:pPr>
  </w:style>
  <w:style w:type="paragraph" w:styleId="966">
    <w:name w:val="页眉11"/>
    <w:basedOn w:val="940"/>
    <w:next w:val="966"/>
    <w:link w:val="940"/>
    <w:uiPriority w:val="99"/>
    <w:qFormat/>
    <w:pPr>
      <w:jc w:val="center"/>
      <w:tabs>
        <w:tab w:val="center" w:pos="4153" w:leader="none"/>
        <w:tab w:val="right" w:pos="8306" w:leader="none"/>
      </w:tabs>
      <w:pBdr>
        <w:bottom w:val="single" w:color="000000" w:sz="6" w:space="1"/>
      </w:pBdr>
    </w:pPr>
    <w:rPr>
      <w:sz w:val="18"/>
    </w:rPr>
  </w:style>
  <w:style w:type="character" w:styleId="967" w:default="1">
    <w:name w:val="Default Paragraph Font"/>
    <w:uiPriority w:val="1"/>
    <w:semiHidden/>
    <w:unhideWhenUsed/>
  </w:style>
  <w:style w:type="numbering" w:styleId="968" w:default="1">
    <w:name w:val="No List"/>
    <w:uiPriority w:val="99"/>
    <w:semiHidden/>
    <w:unhideWhenUsed/>
  </w:style>
  <w:style w:type="table" w:styleId="9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纪凯</cp:lastModifiedBy>
  <cp:revision>4</cp:revision>
  <dcterms:created xsi:type="dcterms:W3CDTF">2022-08-21T09:23:00Z</dcterms:created>
  <dcterms:modified xsi:type="dcterms:W3CDTF">2026-05-06T07:13:17Z</dcterms:modified>
  <cp:version>917504</cp:version>
</cp:coreProperties>
</file>